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hint="eastAsia" w:ascii="黑体" w:hAnsi="黑体" w:eastAsia="黑体" w:cs="Times New Roman"/>
          <w:color w:val="auto"/>
          <w:sz w:val="32"/>
          <w:szCs w:val="32"/>
        </w:rPr>
      </w:pPr>
      <w:r>
        <w:rPr>
          <w:rFonts w:hint="eastAsia" w:ascii="黑体" w:hAnsi="黑体"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2</w:t>
      </w:r>
    </w:p>
    <w:p>
      <w:pPr>
        <w:keepNext w:val="0"/>
        <w:keepLines w:val="0"/>
        <w:pageBreakBefore w:val="0"/>
        <w:kinsoku/>
        <w:wordWrap/>
        <w:overflowPunct/>
        <w:topLinePunct w:val="0"/>
        <w:autoSpaceDE/>
        <w:autoSpaceDN/>
        <w:bidi w:val="0"/>
        <w:adjustRightInd/>
        <w:snapToGrid/>
        <w:spacing w:line="500" w:lineRule="exact"/>
        <w:jc w:val="center"/>
        <w:rPr>
          <w:rFonts w:hint="eastAsia" w:ascii="方正小标宋简体" w:hAnsi="黑体" w:eastAsia="方正小标宋简体" w:cs="Times New Roman"/>
          <w:color w:val="auto"/>
          <w:sz w:val="44"/>
          <w:szCs w:val="44"/>
        </w:rPr>
      </w:pPr>
      <w:r>
        <w:rPr>
          <w:rFonts w:hint="eastAsia" w:ascii="方正小标宋简体" w:hAnsi="黑体" w:eastAsia="方正小标宋简体" w:cs="Times New Roman"/>
          <w:color w:val="auto"/>
          <w:sz w:val="44"/>
          <w:szCs w:val="44"/>
        </w:rPr>
        <w:t>第二批国家级职业教育教师教学创新团队</w:t>
      </w:r>
    </w:p>
    <w:p>
      <w:pPr>
        <w:keepNext w:val="0"/>
        <w:keepLines w:val="0"/>
        <w:pageBreakBefore w:val="0"/>
        <w:kinsoku/>
        <w:wordWrap/>
        <w:overflowPunct/>
        <w:topLinePunct w:val="0"/>
        <w:autoSpaceDE/>
        <w:autoSpaceDN/>
        <w:bidi w:val="0"/>
        <w:adjustRightInd/>
        <w:snapToGrid/>
        <w:spacing w:line="500" w:lineRule="exact"/>
        <w:jc w:val="center"/>
        <w:rPr>
          <w:rFonts w:ascii="方正小标宋简体" w:hAnsi="黑体" w:eastAsia="方正小标宋简体" w:cs="Times New Roman"/>
          <w:color w:val="auto"/>
          <w:sz w:val="44"/>
          <w:szCs w:val="44"/>
        </w:rPr>
      </w:pPr>
      <w:r>
        <w:rPr>
          <w:rFonts w:hint="eastAsia" w:ascii="方正小标宋简体" w:hAnsi="黑体" w:eastAsia="方正小标宋简体" w:cs="Times New Roman"/>
          <w:color w:val="auto"/>
          <w:sz w:val="44"/>
          <w:szCs w:val="44"/>
        </w:rPr>
        <w:t>课题研究项目专业领域课题立项名单</w:t>
      </w:r>
    </w:p>
    <w:p>
      <w:pPr>
        <w:keepNext w:val="0"/>
        <w:keepLines w:val="0"/>
        <w:pageBreakBefore w:val="0"/>
        <w:widowControl/>
        <w:kinsoku/>
        <w:wordWrap/>
        <w:overflowPunct/>
        <w:topLinePunct w:val="0"/>
        <w:autoSpaceDE/>
        <w:autoSpaceDN/>
        <w:bidi w:val="0"/>
        <w:adjustRightInd/>
        <w:snapToGrid/>
        <w:spacing w:line="578" w:lineRule="exact"/>
        <w:jc w:val="center"/>
        <w:textAlignment w:val="center"/>
        <w:rPr>
          <w:rFonts w:hint="default" w:ascii="Times New Roman" w:hAnsi="Times New Roman" w:eastAsia="仿宋_GB2312" w:cs="Times New Roman"/>
          <w:color w:val="000000"/>
          <w:kern w:val="0"/>
          <w:sz w:val="30"/>
          <w:szCs w:val="30"/>
          <w:u w:val="none"/>
          <w:lang w:eastAsia="zh-CN" w:bidi="ar"/>
        </w:rPr>
      </w:pPr>
      <w:r>
        <w:rPr>
          <w:rFonts w:hint="default" w:ascii="Times New Roman" w:hAnsi="Times New Roman" w:eastAsia="仿宋_GB2312" w:cs="Times New Roman"/>
          <w:color w:val="000000"/>
          <w:kern w:val="0"/>
          <w:sz w:val="30"/>
          <w:szCs w:val="30"/>
          <w:u w:val="none"/>
          <w:lang w:eastAsia="zh-CN" w:bidi="ar"/>
        </w:rPr>
        <w:t>（排名不分先后）</w:t>
      </w:r>
    </w:p>
    <w:tbl>
      <w:tblPr>
        <w:tblStyle w:val="4"/>
        <w:tblW w:w="8476" w:type="dxa"/>
        <w:jc w:val="center"/>
        <w:shd w:val="clear" w:color="auto" w:fill="auto"/>
        <w:tblLayout w:type="fixed"/>
        <w:tblCellMar>
          <w:top w:w="0" w:type="dxa"/>
          <w:left w:w="0" w:type="dxa"/>
          <w:bottom w:w="0" w:type="dxa"/>
          <w:right w:w="0" w:type="dxa"/>
        </w:tblCellMar>
      </w:tblPr>
      <w:tblGrid>
        <w:gridCol w:w="752"/>
        <w:gridCol w:w="805"/>
        <w:gridCol w:w="1649"/>
        <w:gridCol w:w="3665"/>
        <w:gridCol w:w="911"/>
        <w:gridCol w:w="694"/>
      </w:tblGrid>
      <w:tr>
        <w:tblPrEx>
          <w:shd w:val="clear" w:color="auto" w:fill="auto"/>
          <w:tblCellMar>
            <w:top w:w="0" w:type="dxa"/>
            <w:left w:w="0" w:type="dxa"/>
            <w:bottom w:w="0" w:type="dxa"/>
            <w:right w:w="0" w:type="dxa"/>
          </w:tblCellMar>
        </w:tblPrEx>
        <w:trPr>
          <w:trHeight w:val="9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专业</w:t>
            </w:r>
          </w:p>
          <w:p>
            <w:pPr>
              <w:keepNext w:val="0"/>
              <w:keepLines w:val="0"/>
              <w:widowControl/>
              <w:suppressLineNumbers w:val="0"/>
              <w:spacing w:line="300" w:lineRule="exact"/>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领域</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评审编号</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申报单位</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课题名称</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课题类别</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负责人</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财经商贸(一)</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ZH2021010101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苏州经贸职业技术学院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新时代职业教育电子商务专业领域团队教师教育教学改革创新与实践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盛立强</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ZI2021010101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哈尔滨职业技术学院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电子商务专业创新团队建设的组织制度和运行机制研究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孙百鸣</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ZI2021010102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河南工业职业技术学院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电子商务专业群人才培养方案研究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贾庆成</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ZI2021010110</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江苏省南通中等专业学校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“大双元”视角下的电子商务专业人才培养方案研究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陈建明</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ZI2021010103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广东轻工职业技术学院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跨境电子商务专业对接职业标准的课程体系研究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韩宝国</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ZI2021010104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浙江商业职业技术学院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电子商务专业群双向精准定位的团队协作模块化教学模式和方法研究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张枝军</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ZI2021010105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安徽商贸职业技术学院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电子商务专业新形态教材开发研究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夏名首</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ZI2021010106</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浙江工贸职业技术学院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高职院校教师教学创新团队教学质量评价体系研究-以电子商务类专业为例</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子课题方向6</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魏振锋</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YB2021010101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江西外语外贸职业学院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高职电子商务专业新时代“课程思政”改革方法与路径研究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宋俊骥</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YB2021010110</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山东省潍坊商业学校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电子商务专业新时代课程思政改革方法与路径研究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宋夕东</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YB2021010103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义乌工商职业技术学院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基于多元协同育人模式的商务数据分析专业1+X证书制度探索与实践研究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马广</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财经商贸(二)</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ZH2021010201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山东商业职业技术学院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新时代职业院校现代物流与供应链专业领域团队教师教育教学改革创新与实践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王鑫</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ZI2021010201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宁波城市职业技术学院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协作共同体视域下现代物流管理专业群创新团队建设的组织制度与运行机制研究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胡坚达</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ZI2021010202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天津市第一商业学校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“五层三维三化”特色的物流服务与管理专业人才培养方案的研究与实践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郭葳</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ZI2021010203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南京铁道职业技术学院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“对接职业标准、能力层级递进、岗课赛证融通”的现代物流与供应链专业课程体系研究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都国雄</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ZI2021010204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辽宁省交通高等专科学校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基于“岗课赛证思创”六维融合的现代物流与供应链专业领域模块化教学模式研究与实践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胡洋</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ZI2021010205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安徽财贸职业学院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“互联网+职业教育”背景下对接新职业新标准的现代物流与供应链新形态教材研究与开发</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王海龙</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ZI2021010206</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新疆交通职业技术学院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现代物流与供应链专业（群）创新团队教学质量评价体系研究与实践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子课题方向6</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徐丽</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YB2021010204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石家庄邮电职业技术学院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产教融合背景下基于教师发展理论的现代物流与供应链专业团队教师企业实践模式研究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谢册</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高端装备(一)</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ZH2021020101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广东工贸职业技术学院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新时代职业院校电气自动化技术专业领域团队教师教育教学改革创新与实践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何汉武</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ZI2021030101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吉林电子信息职业技术学院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电气自动化技术专业群创新团队建设的组织制度和运行机制研究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张晓娟</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ZI2021030102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电气自动化技术专业人才培养方案</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罗庚兴</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ZI2021030103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电气自动化技术专业对接职业标准的课程体系研究与实践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赵翱东</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ZI2021030104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江苏海事职业技术学院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电气自动化技术专业团队协作的模块化教学模式和方法研究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马洪涛</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ZI2021030105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重庆工业职业技术学院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电气自动化技术专业（群） 新形态教材开发路径探索与实践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裴江红</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ZI2021030106</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平顶山工业职业技术学院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高职自动化类专业创新团队“成果导向多元全程”教学质量评价体系研究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子课题方向6</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张立方</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YB2021020102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湖南机电职业技术学院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智能控制技术专业新产业工人终身技能生成的“双元育人”模式探索与实践研究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郭稳涛</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YB2021020105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江苏省南京工程高等职业学校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智能时代五年制高职电气专业智慧学习模式研究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陈章余</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高端装备(二)</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ZH2021020201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天津职业技术师范大学</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新时代职业院校高端装备专业领域团队教师教育教学改革创新与实践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徐国胜</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ZI2021020201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山西机电职业技术学院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工业机器人技术专业创新团队建设运行机制实践探索与研究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李粉霞</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ZI2021020202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河南机电职业学院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岗课赛证综合育人模式下工业机器人技术专业“红匠育成”人才培养体系构建与实践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张黎燕</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ZI2021020203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常州工程职业技术学院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智能焊接技术专业对接职业（行业）标准的课程体系探索与实践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姜泽东</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ZI2021020204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承德石油高等专科学校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智能焊接技术专业团队协作的模块化教学模式和方法</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于立国</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ZI2021020205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常州机电职业技术学院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基于真实任务情境的数字化设计与制造技术专业新形态教材开发路径研究与实践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张波</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ZI2021020206</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佛山市华材职业技术学校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以工业机器人技术应用专业领域学生职业能力评测为核心的教学质量评价体系创新与实践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子课题方向6</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左湘</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YB2021020201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吉林工程技术师范学院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工业机器人技术专业新时代“课程思政”改革方法与路径研究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于静</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YB2021020202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广西机电职业技术学院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智能制造专业群数字赋能“双元育人”模式创新的研究与实践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苏茜</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YB2021020203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湖北科技职业学院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工业机器人技术专业1+X证书制度探索与实践研究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钟毓宁</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高端装备(三)</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ZH2021020301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江苏理工学院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新时代职业院校机电一体化技术专业领域团队教师教育教学改革创新与实践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崔景贵</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ZI2021020301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烟台职业学院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机电一体化技术专业群创新团队组织制度体系建立与生态运行机制的研究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宫晓峰</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ZI2021020302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基于校企融合的机电专业人才培养方案研究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郭伟刚</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ZI2021020303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广东机电职业技术学院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增强职业教育适应性背景下机电一体化专业对接职业标准的课程体系建设</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漆军</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ZI2021020304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莱芜职业技术学院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机电一体化技术专业群团队协作的模块化教学模式和方法探索与实践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宋健</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ZI2021020305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宁夏职业技术学院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机电一体化技术专业群协作共同体下的“产教融合、课证融通、思政融汇、智能融入”新形态教材研究与开发</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张彩芬</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ZI2021020306</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机电一体化技术专业群创新团队教学质量评价体系的研究与实践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子课题方向6</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佟军民</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YB2021020301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浙江工业职业技术学院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机电一体化技术专业群新时代“课程思政”改革方法与路径研究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徐文杰</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YB2021020302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内蒙古机电职业技术学院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“平台共建、模块重构、项目贯穿”的“双元育人”模式探索与实践研究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刘玲</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YB2021020304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陕西国防工业职业技术学院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机电一体化技术专业群“双师型” 创新团队教师企业实践机制研究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孟繁增</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高端装备(四)</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ZH2021020401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南京工业职业技术大学</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新时代职业院校机械电子工程技术专业领域团队教师教育教学改革创新与实践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王晓勇</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ZI2021020402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湖南工业职业技术学院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智能制造装备技术专业人才培养方案的制订与实施研究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李强</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ZI2021020403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浙江机电职业技术学院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与职业标准相衔接的高端装备类专业课程体系 构建与实践——以智能制造装备技术专业为例</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高永祥</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ZI2021020404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太原铁路机械学校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机电技术应用专业群团队协作构建模块化教学模式和方法的研究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李红</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ZI2021020405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浙江信息工程学校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职业教育适应性视角下中职机电专业课程体系与新形态教材的研究实践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姚志恩</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ZI2021020406</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江苏工程职业技术学院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新能源装备技术专业创新团队教学质量评价体系</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子课题方向6</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朱海荣</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YB2021020401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上海石化工业学校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机电技术应用专业课程思政改革方法与路径研究——以《机电设备系统安装与调试》为例</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黄汉军</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YB2021020402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无锡机电高等职业技术学校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基于产教融合的机电技术应用专业群校企“双元育人”模式探索与实践研究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徐岳清</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航空航天和海洋装备(一)</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ZH2021030101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昆明冶金高等专科学校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新时代职业院校无人机应用技术专业领域团队教师教育教学改革创新与实践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张东明</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ZI2021030102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天津现代职业技术学院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无人机应用技术专业（群）基于现代学徒制的人才培养方案设计与实践研究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岳鹍</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ZI2021030103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广州民航职业技术学院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对接飞机维修国际职业标准的飞机机电设备维修专业课程体系构建与实践研究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田巨</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ZI2021030105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重庆航天职业技术学院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无人机应用技术专业群新形态教材开发</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刘昭琴</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YB2021030102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重庆航天职业技术学院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无人机应用技术专业群“双元育人”模式探索与实践研究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吴道明</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航空航天和海洋装备(二)</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ZH2021030201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江苏航运职业技术学院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新时代职业院校船舶动力工程技术专业领域团队教师教育教学改革创新与实践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施祝斌</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ZI2021030202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武汉船舶职业技术学院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船舶动力工程技术专业人才培养方案研制与实践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汪行</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ZI2021030203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九江职业技术学院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船舶工程技术专业对接职业标准的课程体系构建研究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高靖</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绿色环保(一)</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ZH2021040101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黄河水利职业技术学院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新时代职业院校绿色生态环境专业领域团队教师教育教学改革创新与实践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胡昊</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ZI2021040102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广东水利电力职业技术学院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基于专业核心能力培养的《水生态修复技术》专业模块化人才培养方案的研制与实践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张劲</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ZI2021040103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浙江同济科技职业学院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对接职业标准的水生态修复技术专业课程体系构建研究与实践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刘进宝</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ZI2021040104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邢台职业技术学院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环境管理与评价专业（群）团队协作的模块化教学模式和方法</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程永高</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ZI2021040105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山东水利职业学院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绿色生态环境领域专业群新形态教材开发</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乔鹏</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ZI2021040106</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杭州市中策职业学校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环境专业领域协作共同体创新团队教学质量评价体系的构建与研究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子课题方向6</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包红</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绿色环保(二)</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ZH2021040201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杨凌职业技术学院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新时代职业院校园林技术专业领域团队教师教育教学改革创新与实践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祝战斌</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ZI2021040201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辽宁农业职业技术学院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园林技术专业（群）创新团队建设的组织制度和运行机制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王国东</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ZI2021040202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潍坊职业学院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职业教育园林技术专业人才培养方案研究与开发</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孙曰波</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ZI2021040203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江西环境工程职业学院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对接产业链职业标准的林业技术专业群课程体系构建与实践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张维玲</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ZI2021040204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云南林业职业技术学院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基于团队协作的林业专业群模块化教学模式和方法研究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林向群</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ZI2021040205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云南林业职业技术学院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林业技术专业群新形态教材开发</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林向群</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生物化工</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ZH2021050101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北京电子科技职业学院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新时代职业院校生物化工专业领域团队教师教育教学改革创新与实践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辛秀兰</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ZI2021050102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黑龙江生物科技职业学院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生物化工类专业群人才培养方案研究与探索</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常顺</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ZI2021050103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河北化工医药职业技术学院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药品生产技术专业群对接职业标准的课程体系开发与动态调整机制研究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范继业</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ZI2021050104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上海农林职业技术学院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“能力导向、课证融通、团队协作”的药品生物技术专业群模块化教学模式创新与实践研究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张江</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ZI2021050105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上海市医药学校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“校企双元”生物化工专业群 新形态教材开发</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徐阳</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ZI2021050106</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南京科技职业学院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“校企耦合 多方参与 持续诊改”的绿色生物制造技术专业创新团队教学质量评价体系研究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子课题方向6</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何学军</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土木建筑(一)</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ZH2021060101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广西建设职业技术学院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新时代职业院校市政工程专业领域团队教师教育教学改革创新与实践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梁伟</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ZI2021060103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内蒙古建筑职业技术学院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给排水工程技术专业对接职业标准的课程体系</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银花</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ZI2021060104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湖南城建职业技术学院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城乡规划专业团队协作的模块化教学模式和方法研究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朱向军</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ZI2021060106</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重庆工商学校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市政工程施工专业群创新团队教学质量评价体系研究与实践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子课题方向6</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刘庆</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土木建筑(二)</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ZH2021060201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浙江建设职业技术学院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新时代职业院校土建施工专业领域团队教师教育教学改革创新与实践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沙玲</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ZI2021060202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黄冈职业技术学院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基于现代学徒制模式下的装配式建筑工程技术专业人才培养方案研究与实践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刘晓敏</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ZI2021060203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威海职业学院（威海市技术学院）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基于专业群框架下装配式建筑工程技术专业“四层次、四融通”模块化课程体系建设研究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刘永娟</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ZI2021060204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广州番禺职业技术学院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智能建造技术专业群团队协作的模块化教学模式和方法研究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周晖</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ZI2021060205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基于“岗课赛证”融通的新形态教材“活化”研究与开发--以高职装配式建筑工程技术专业教材建设为例</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黎卫</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ZI2021060206</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湖北城市建设职业技术学院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基于现代职业教育高质量发展背景下——智能建造教师团队教学质量评价要素研究和评价体系构建</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子课题方向6</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程超胜</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YB2021060201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河北城乡建设学校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装配式建筑施工专业新时代“课程思政”改革方法与路径研究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贺海宏</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YB2021060205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广西理工职业技术学校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装配式建筑施工专业群信息技术与教育教学融合创新研究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陈良</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卫生健康(一)</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ZH2021070101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顺德职业技术学院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新时代职业院校食品质量与安全专业领域团队教师教育教学改革创新与实践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李先祥</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ZI2021070102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上海市贸易学校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基于1+X证书制下，食品质量与安全专业中高衔接人才培养方案的探究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姚圣煊</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ZI2021070103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广西农业职业技术学院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食品检验及质量安全控制类专业“岗课赛证融通”课程体系教学实践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陈智理</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ZI2021070104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江苏食品药品职业技术学院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食品检测与质量控制类专业团队协作的模块化教学模式和方法研究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翟玮玮</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ZI2021070105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日照职业技术学院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食品检测与质量安全专业群新形态教材开发</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刘丹赤</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YB2021070103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广西农业职业技术学院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食品检验与质量安全控制类专业 “1+X”证书制度实施路径的研究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潘嫣丽</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卫生健康(二)</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ZH2021070201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重庆三峡医药高等专科学校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新时代职业院校中医药专业领域团队教师教育教学改革创新与实践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沈力</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ZI2021070202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江西省医药学校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中药学专业群人才培养方案研究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罗玲英</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ZI2021070203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山东中医药高等专科学校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中医学专业群对接职业标准的课程体系构建与实践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徐传庚</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ZI2021070206</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肇庆医学高等专科学校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中医药专业群创新团队教学质量评价体系研究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子课题方向6</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张贵锋</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YB2021070201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肇庆医学高等专科学校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中医药专业群新时代“课程思政”改革方法与路径研究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李力强</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卫生健康(三)</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ZH2021070301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金华职业技术学院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新时代职业院校养老育幼专业领域团队教师教育教学改革创新与实践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梁克东</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ZI2021070301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曲靖医学高等专科学校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高职院校教师教学创新团队治理研究——基于团队生命周期理论</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陈正权</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ZI2021070302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长治卫生学校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护理专业中高职衔接人才培养方案 的创新与实践研究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刘建红</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ZI2021070303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重庆市医药卫生学校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护理专业对接职业标准的中高职衔接课程体系构建研究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郑小波</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ZI2021070304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重庆医药高等专科学校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护理专业群“1+2”多点辐射双元育人模式的探索与实践研究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何坪</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ZI2021070305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广西幼儿师范高等专科学校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婴幼儿托育服务与管理专业新形态教材和教学资源开发</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刘晓军</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ZI2021070306</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郑州铁路职业技术学院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高职护理专业创新团队教学质量评价体系的研究与实践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子课题方向6</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林爱琴</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YB2021070302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安徽医学高等专科学校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校企合作背景下职业院校“双元育人”模式探索与实践研究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朱延玲</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YB2021070303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沧州医学高等专科学校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护理专业群1+X证书制度探索与实践研究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南桂英</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卫生健康(四)</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ZH2021070401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陕西能源职业技术学院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新时代职业院校卫生健康专业领域团队教师教育教学改革创新与实践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刘予东</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ZI2021070403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天津医学高等专科学校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康复治疗技术专业对接职业岗位的“全生命周期”康复模块化课程体系构建</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许有华</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文体旅游(一)</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ZH2021080101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哈尔滨商业大学</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新时代职业院校旅游餐饮专业领域团队教师教育教学改革创新与实践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刘树萍</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ZI2021080102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长沙商贸旅游职业技术学院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高职餐饮智能管理专业 人才培养方案开发与实施</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谢军</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文体旅游(二)</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ZH2021080201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浙江旅游职业学院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新时代职业院校智慧景区开发与管理专业领域团队教师教育教学改革创新与实践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王方</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ZI2021080201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成都职业技术学院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旅游管理专业群创新团队建设的组织制度和运行机制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赖斌</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ZI2021080202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无锡商业职业技术学院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基于OBE理念的旅游管理专业（群）人才培养方案研究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赵刘</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ZI2021080203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青岛酒店管理职业技术学院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对接职业标准构建酒店管理与数字化运营专业群课程体系的研究与实践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张宗国</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ZI2021080204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沈阳市旅游学校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基于团队协作下的旅游服务与管理专业TIPS实践教学模式创新研究与实践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马萍</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ZI2021080205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广西师范大学</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旅游管理专业（职教师资）新形态一体化教材研究与开发</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林春逸</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YB2021080201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基于“专业思政”一体化设计的酒店管理专业新时代“课程思政”改革方法与路径研究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王金生</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YB2021080202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山东理工职业学院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研学旅行管理与服务专业校企“双元育人”模式探索与实践研究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许可</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YB2021080205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江西旅游商贸职业学院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基于虚拟仿真实训技术的旅游管理专业教学实践创新研究-以导游业务课程为例</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张蕾</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文体旅游(三)</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ZH2021080301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苏州工艺美术职业技术学院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新时代职业院校文化创意专业群领域团队教师教育教学改革创新与实践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刘珽</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ZI2021080302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广西经贸职业技术学院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基于地方文化复兴的文化创意与策划专业（群）的人才培养模式研究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蒋卫军</w:t>
            </w:r>
          </w:p>
        </w:tc>
      </w:tr>
      <w:tr>
        <w:tblPrEx>
          <w:shd w:val="clear" w:color="auto" w:fill="auto"/>
          <w:tblCellMar>
            <w:top w:w="0" w:type="dxa"/>
            <w:left w:w="0" w:type="dxa"/>
            <w:bottom w:w="0" w:type="dxa"/>
            <w:right w:w="0" w:type="dxa"/>
          </w:tblCellMar>
        </w:tblPrEx>
        <w:trPr>
          <w:trHeight w:val="9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文体旅游(四)</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ZH2021080401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湖南体育职业学院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新时代职业院校运动训练专业领域团队教师教育教学改革创新与实践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周志宏</w:t>
            </w:r>
          </w:p>
        </w:tc>
      </w:tr>
      <w:tr>
        <w:tblPrEx>
          <w:shd w:val="clear" w:color="auto" w:fill="auto"/>
          <w:tblCellMar>
            <w:top w:w="0" w:type="dxa"/>
            <w:left w:w="0" w:type="dxa"/>
            <w:bottom w:w="0" w:type="dxa"/>
            <w:right w:w="0" w:type="dxa"/>
          </w:tblCellMar>
        </w:tblPrEx>
        <w:trPr>
          <w:trHeight w:val="9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文体旅游(五)</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ZH2021080501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江西陶瓷工艺美术职业技术学院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新时代职业院校文物修复与保护专业领 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朱辉球</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现代交通运输(一)</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ZH2021090101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湖南汽车工程职业学院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新时代职业院校新能源汽车和智能汽车专业领域团队教师教育教学改革创新与实践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欧阳波仪</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ZI2021090102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山西工程科技职业大学</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新能源汽车工程技术中高本贯通人才培养方案研究与实践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柴慧理</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ZI2021090103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广西交通职业技术学院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新能源汽车技术专业（群）对接职业标准的模块化课程体系开发</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李文勇</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ZI2021090104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长春汽车工业高等专科学校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汽车电子技术专业团队协作“一引二导三反思”模块化教学模式和方法的创新与实践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张军</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ZI2021090105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烟台汽车工程职业学院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新能源汽车技术专业群模块化核心课程新形态教材开发的研究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王永浩</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ZI2021090106</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“双全双成果”新能源汽车技术专业（群）创新团队教学质量评价体系研究与实践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子课题方向6</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姜义林</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YB2021090101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陕西交通职业技术学院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新能源汽车技术专业新时代“课程思政”改革方法与路径研究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蔺宏良</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YB2021090102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湖北交通职业技术学院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新能源汽车技术专业（群）“双元育人”模式探索与实践研究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李刚</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YB2021090105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湖南交通职业技术学院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新能源汽车技术专业信息技术与教育教学融合创新研究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马云贵</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现代交通运输(二)</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ZH2021090201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山东交通职业学院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新时代职业院校新能源汽车检测与维修专业领域团队教师教育教学改革创新与实践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李勇</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ZI2021090202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北京市昌平职业学校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新能源汽车运用与维修专业复合型人才培养方案实践研究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李黎华</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ZI2021090203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安徽省汽车工业学校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依托企业学院校企共建新能源汽车运用与维修专业课程体系</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盛国超</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ZI2021090204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重庆市立信职业教育中心</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节能与新能源汽车专业群团队协作的模块化教学模式和方法研究与实践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蒋红梅</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ZI2021090205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广州市交通运输职业学校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新能源汽车运用与维修专业工学结合课程新型活页式教材开发研究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陈高路</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YB2021090201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青海交通职业技术学院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新能源汽车检测与维修技术专业新时代“课程思政”改革方法与路径研究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王荣</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现代交通运输(三)</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ZH2021090301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广州铁路职业技术学院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新时代职业院校高速铁路与城市轨道交通专业领域团队教师教育教学改革创新与实践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马仁听</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ZI2021090301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高速铁路与城市轨道交通专业群创新团队建设的组织制度和运行机制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王绍军</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ZI2021090302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北京交通运输职业学院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高速铁路和城市轨道交通专业群人才培养方案实践与研究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马伯夷</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ZI2021090303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湖南铁道职业技术学院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高速铁路与城市轨道交通专业群对接职业标准的课程体系</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莫坚</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ZI2021090304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武汉铁路职业技术学院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高速铁路与城市轨道交通专业群 团队协作的模块化教学模式和方法</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王金花</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ZI2021090305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湖南铁路科技职业技术学院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高速铁路与城市轨道交通专业（群）新形态教材开发研究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彭永成</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ZI2021090306</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吉林铁道职业技术学院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新时代职业院校高速铁路与城市轨道交通专业领域团队教师教育教学改革与实践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子课题方向6</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曹炳志</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YB2021090302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西安铁路职业技术学院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铁道交通运营管理专业群“双元育人”模式探索与实践研究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徐小勇</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YB2021090305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唐山工业职业技术学院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高速铁路与城市轨道交通专业（群）信息技术与教育教学融合创新研究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孟海涛</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现代交通运输(四)</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ZH2021090401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陕西铁路工程职业技术学院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新时代职业院校现代交通运输专业领域团队教师教育教学改革创新与实践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蒋平江</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ZI2021090403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河北交通职业技术学院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城市轨道交通工程技术专业(群)模块化课程体系构建与实践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王道远</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ZI2021090405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石家庄铁路职业技术学院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铁道工程技术专业群新形态教材开发</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战启芳</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现代农业(一)</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ZH2021100101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山东畜牧兽医职业学院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新时代职业院校畜牧业专业领域团队教师教育教学改革创新与实践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郑立森</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ZI2021100101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重庆市荣昌区职业教育中心</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中职畜禽生产技术专业创新团队建设的组织制度和运行机制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曹礼静</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ZI2021100102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铜仁职业技术学院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基于成果导向理念的畜牧兽医专业人才培养方案研究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张华琦</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ZI2021100103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湖北生物科技职业学院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畜牧兽医专业群对接职业标准的课程体系构建研究与实践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龚伏廷</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ZI2021100104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江苏农牧科技职业学院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宠物养护与驯导专业团队协作的模块化教学模式创新与实践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王丽华</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ZI2021100105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河南农业职业学院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畜牧兽医专业（群）新形态教材开发</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朱金凤</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ZI2021100106</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内蒙古农业大学</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畜牧兽医专业（群）创新团队 教学质量评价体系</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子课题方向6</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王怀栋</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YB2021100104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铜仁职业技术学院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畜牧兽医专业团队教师企业实践路径探索与创新研究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张家俊</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现代农业(二)</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ZH2021100201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江苏农林职业技术学院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新时代职业院校农业专业领域团队教师教育教学改革创新与实践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颜志明</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ZI2021100202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黑龙江农业经济职业学院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新时代高职院校现代农业经济管理专业人才培养方案的改革创新与实践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聂洪臣</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ZI2021100203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新疆农业职业技术学院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基于职业标准的种子生产与经营专业模块化课程体系研究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王新燕</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ZI2021100204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苏州农业职业技术学院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现代农业技术专业（群）团队协作的模块化教学模式和方法研究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尤伟忠</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ZI2021100205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青岛平度市职业中等专业学校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基于“三教”改革背景下作物生产技术专业活页式新形态教材开发研究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朱风彬</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ZI2021100206</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新疆石河子职业技术学院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现代农业技术专业创新团队教学质量评价体系研究与实践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子课题方向6</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史文革</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新能源与新材料(一)</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ZH2021110101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徐州工业职业技术学院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新材料专业领域教师教学创新团队 “产教科深度融合”建设模式研究与实践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祝木伟</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ZI2021110101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山西工程职业学院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钢铁智能冶金技术专业群创新团队建设的组织制度和运行机制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郝赳赳</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ZI2021110102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甘肃钢铁职业技术学院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产业转型升级背景下冶金与材料专业群人才培养方案的构建与优化</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张巍</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ZI2021110104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贵州建设职业技术学院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新型建筑材料技术专业（群）团队协作的模块化教学模式和方法</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陈国能</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ZI2021110105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湖南化工职业技术学院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高分子材料智能制造技术专业校企“双元”新形态教材开发研究与实践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童孟良</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ZI2021110106</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黑龙江建筑职业技术学院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建筑材料工程技术专业（群）创新团队教学质量评价体系</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子课题方向6</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刘冬梅</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YB2021110103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黑龙江建筑职业技术学院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建筑材料工程技术专业（群） 1+X证书制度探索与实践研究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张琨</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新能源与新材料(二)</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ZH2021110201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郑州电力高等专科学校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新时代职业院校新能源发电专业领域团队教师教育教学改革创新与实践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杨建华</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ZI2021110202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武汉电力职业技术学院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“双碳”背景下风力发电工程技术专业人才培养方案研制探索</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汪祥兵</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ZI2021110204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武汉电力职业技术学院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以教培一体为导向的风力发电工程技术专业团队协作模块化教学模式和方法探索与实践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向保林</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新一代信息技术(一)</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ZH2021120101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重庆电子工程职业学院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新时代职业院校现代信息技术专业领域团队教师教育教学改革创新与实践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武春岭</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ZI2021120101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贵州电子信息职业技术学院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大数据技术专业群创新团队建设的组织制度和运行机制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刘昉</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ZI2021120102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河北软件职业技术学院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云计算技术应用专业群人才培养方案的开发与实践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乔哲</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ZI2021120103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长春职业技术学院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信息安全技术应用专业对接“1+X”职业标准的课程体系研究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张永华</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ZI2021120104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长沙民政职业技术学院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软件技术专业（群）团队协作的模块化教学模式和方法</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邓文达</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ZI2021120105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滨州职业学院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云计算技术应用专业核心课程新形态教材开发研究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石忠</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ZI2021120106</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大数据技术专业创新团队教学质量评价体系</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子课题方向6</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田启明</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YB2021120103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沈阳职业技术学院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基于认知诊断的1+X职业技能等级证书考核评价体系探索与研究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马力</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YB2021120105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常州信息职业技术学院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基于国家资源库平台的信息安全技术应用专业（群） 信息技术与教育教学融合创新研究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杨诚</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YB2021120106</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天津电子信息职业技术学院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软件技术专业群创新团队建设成果推广与应用研究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一般课题方向6</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张丹阳</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新一代信息技术(二)</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ZH2021120201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湖南大众传媒职业技术学院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新时代职业院校数字媒体技术专业领域团队教师教育教学改革创新与实践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徐景学</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ZI2021120201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浙江工商职业技术学院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数字媒体技术专业创新团队建设的组织制度和运行机制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邬琦姝</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ZI2021120202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上海工艺美术职业学院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数字媒体技术专业领域人才培养模式探索与实践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陈静静</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ZI2021120203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山东省淄博市工业学校</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中高职衔接视域下对接职业标准的中职数字媒体技术应用专业模块化课程体系研究与实践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李宇翔</w:t>
            </w:r>
          </w:p>
        </w:tc>
      </w:tr>
      <w:tr>
        <w:tblPrEx>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ZI2021120204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重庆工商职业学院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高职院校数字媒体技术专业团队协作的模块化教学模式构建与方法创新实践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徐江</w:t>
            </w:r>
          </w:p>
        </w:tc>
      </w:tr>
      <w:tr>
        <w:tblPrEx>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ZI2021120205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重庆市黔江区民族职业教育中心</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“三教”改革背景下中职数字媒体技术应用专业新形态教材开发实践研究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白红霞</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ZI2021120206</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石家庄职业技术学院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动漫制作技术专业创新团队教学质量评价体系探索与研究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子课题方向6</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尚晓雷</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YB2021120201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石家庄职业技术学院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动漫制作技术专业新时代“课程思政”教学改革探索与实践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万芳芳</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YB2021120202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浙江工商职业技术学院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数字媒体技术专业 “双元育人”培养模式探索与实践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徐健民</w:t>
            </w:r>
          </w:p>
        </w:tc>
      </w:tr>
      <w:tr>
        <w:tblPrEx>
          <w:shd w:val="clear" w:color="auto" w:fill="auto"/>
          <w:tblCellMar>
            <w:top w:w="0" w:type="dxa"/>
            <w:left w:w="0" w:type="dxa"/>
            <w:bottom w:w="0" w:type="dxa"/>
            <w:right w:w="0" w:type="dxa"/>
          </w:tblCellMar>
        </w:tblPrEx>
        <w:trPr>
          <w:trHeight w:val="9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新一代信息技术(三)</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ZH2021120301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天津市职业大学</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新时代职业院校新一代信息技术专业领域团队教师教育教学改革创新与实践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杨荣敏</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ZI2021120301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深圳信息职业技术学院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集成电路技术专业创新团队建设的组织制度和运行机制研究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许志良</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ZI2021120302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浙江交通职业技术学院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服务交通数字化升级的现代通信技术专业群人才培养方案优化研究与实践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戎成</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ZI2021120303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高水平专业群建设背景下现代移动通信技术专业对接职业标准的课程体系建设研究与实践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秦华伟</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ZI2021120304</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山东电子职业技术学院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现代通信技术专业团队协作的模块化教学模式和方法</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李厥瑾</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ZI2021120305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重庆工程职业技术学院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现代移动通信技术专业群新形态教材开发</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周桐</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ZI2021120306</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河北工业职业技术学院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物联网应用技术专业创新团队教学质量评价体系</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子课题方向6</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刘少坤</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YB2021120301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杭州科技职业技术学院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物联网专业群新时代“课程思政”改革方法与路径研究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温正胞</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YB2021120302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山东电子职业技术学院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现代通信技术专业 “双元育人”模式探索与实践研究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梁会亭</w:t>
            </w:r>
          </w:p>
        </w:tc>
      </w:tr>
      <w:tr>
        <w:tblPrEx>
          <w:shd w:val="clear" w:color="auto" w:fill="auto"/>
          <w:tblCellMar>
            <w:top w:w="0" w:type="dxa"/>
            <w:left w:w="0" w:type="dxa"/>
            <w:bottom w:w="0" w:type="dxa"/>
            <w:right w:w="0" w:type="dxa"/>
          </w:tblCellMar>
        </w:tblPrEx>
        <w:trPr>
          <w:trHeight w:val="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eastAsia" w:ascii="黑体" w:hAnsi="宋体" w:eastAsia="黑体" w:cs="黑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YB2021120303</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山西职业技术学院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双高专业群1+X证书制度探索与实践研究</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一般课题方向3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秦华伟</w:t>
            </w:r>
          </w:p>
        </w:tc>
      </w:tr>
      <w:tr>
        <w:tblPrEx>
          <w:shd w:val="clear" w:color="auto" w:fill="auto"/>
          <w:tblCellMar>
            <w:top w:w="0" w:type="dxa"/>
            <w:left w:w="0" w:type="dxa"/>
            <w:bottom w:w="0" w:type="dxa"/>
            <w:right w:w="0" w:type="dxa"/>
          </w:tblCellMar>
        </w:tblPrEx>
        <w:trPr>
          <w:trHeight w:val="9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公共管理与服务</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ZH2021130101</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福建船政交通职业学院</w:t>
            </w:r>
          </w:p>
        </w:tc>
        <w:tc>
          <w:tcPr>
            <w:tcW w:w="3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新时代职业院校公共管理与服务专业领域团队教师教育教学改革创新与实践</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主课题</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房曰荣</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20A74"/>
    <w:rsid w:val="6FF20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2022-01-06T03:51:00Z</dcterms:created>
  <dc:creator>洋</dc:creator>
  <cp:lastModifiedBy>洋</cp:lastModifiedBy>
  <dcterms:modified xsi:type="dcterms:W3CDTF">2022-01-06T03:52:05Z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66C82947F4424D7EBEE6A89244596148</vt:lpwstr>
  </property>
</Properties>
</file>