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669CB" w14:textId="77777777" w:rsidR="00DC223B" w:rsidRDefault="00CE0980" w:rsidP="00CE0980">
      <w:pPr>
        <w:adjustRightInd w:val="0"/>
        <w:snapToGrid w:val="0"/>
        <w:jc w:val="center"/>
        <w:rPr>
          <w:rFonts w:ascii="Microsoft YaHei" w:eastAsia="Microsoft YaHei" w:hAnsi="Microsoft YaHei"/>
          <w:b/>
          <w:sz w:val="32"/>
          <w:szCs w:val="32"/>
        </w:rPr>
      </w:pPr>
      <w:r w:rsidRPr="00CE0980">
        <w:rPr>
          <w:rFonts w:ascii="Microsoft YaHei" w:eastAsia="Microsoft YaHei" w:hAnsi="Microsoft YaHei" w:hint="eastAsia"/>
          <w:b/>
          <w:sz w:val="32"/>
          <w:szCs w:val="32"/>
        </w:rPr>
        <w:t>第三届国际学习型城市大会解读</w:t>
      </w:r>
    </w:p>
    <w:p w14:paraId="7EA35039" w14:textId="644853DA" w:rsidR="0061196A" w:rsidRPr="00CE0980" w:rsidRDefault="00CE0980" w:rsidP="00CE0980">
      <w:pPr>
        <w:adjustRightInd w:val="0"/>
        <w:snapToGrid w:val="0"/>
        <w:jc w:val="center"/>
        <w:rPr>
          <w:rFonts w:ascii="Microsoft YaHei" w:eastAsia="Microsoft YaHei" w:hAnsi="Microsoft YaHei"/>
          <w:b/>
          <w:sz w:val="32"/>
          <w:szCs w:val="32"/>
        </w:rPr>
      </w:pPr>
      <w:r w:rsidRPr="00CE0980">
        <w:rPr>
          <w:rFonts w:ascii="Microsoft YaHei" w:eastAsia="Microsoft YaHei" w:hAnsi="Microsoft YaHei" w:hint="eastAsia"/>
          <w:b/>
          <w:sz w:val="32"/>
          <w:szCs w:val="32"/>
        </w:rPr>
        <w:t>暨学习型城市建设监测项目工作研讨会</w:t>
      </w:r>
    </w:p>
    <w:p w14:paraId="69FC0A47" w14:textId="77777777" w:rsidR="00D664DE" w:rsidRPr="008C3D02" w:rsidRDefault="00D664DE" w:rsidP="008C3D02">
      <w:pPr>
        <w:adjustRightInd w:val="0"/>
        <w:snapToGrid w:val="0"/>
        <w:rPr>
          <w:rFonts w:ascii="Microsoft YaHei" w:eastAsia="Microsoft YaHei" w:hAnsi="Microsoft YaHei"/>
          <w:sz w:val="20"/>
          <w:szCs w:val="20"/>
        </w:rPr>
      </w:pPr>
    </w:p>
    <w:p w14:paraId="05232D33" w14:textId="77777777" w:rsidR="00AA7378" w:rsidRPr="008C3D02" w:rsidRDefault="009613EE" w:rsidP="00CE0980">
      <w:pPr>
        <w:adjustRightInd w:val="0"/>
        <w:snapToGrid w:val="0"/>
        <w:spacing w:beforeLines="50" w:before="156"/>
        <w:rPr>
          <w:rFonts w:ascii="Microsoft YaHei" w:eastAsia="Microsoft YaHei" w:hAnsi="Microsoft YaHei"/>
          <w:sz w:val="20"/>
          <w:szCs w:val="20"/>
        </w:rPr>
      </w:pPr>
      <w:r w:rsidRPr="008C3D02">
        <w:rPr>
          <w:rFonts w:ascii="Microsoft YaHei" w:eastAsia="Microsoft YaHei" w:hAnsi="Microsoft YaHei" w:hint="eastAsia"/>
          <w:b/>
          <w:sz w:val="20"/>
          <w:szCs w:val="20"/>
        </w:rPr>
        <w:t>会议日期：</w:t>
      </w:r>
      <w:r w:rsidRPr="008C3D02">
        <w:rPr>
          <w:rFonts w:ascii="Microsoft YaHei" w:eastAsia="Microsoft YaHei" w:hAnsi="Microsoft YaHei" w:hint="eastAsia"/>
          <w:sz w:val="20"/>
          <w:szCs w:val="20"/>
        </w:rPr>
        <w:t>2017年10月24-25日</w:t>
      </w:r>
    </w:p>
    <w:p w14:paraId="3189A41E" w14:textId="536608A4" w:rsidR="009613EE" w:rsidRPr="008C3D02" w:rsidRDefault="009613EE" w:rsidP="00CE0980">
      <w:pPr>
        <w:adjustRightInd w:val="0"/>
        <w:snapToGrid w:val="0"/>
        <w:spacing w:beforeLines="50" w:before="156"/>
        <w:rPr>
          <w:rFonts w:ascii="Microsoft YaHei" w:eastAsia="Microsoft YaHei" w:hAnsi="Microsoft YaHei"/>
          <w:sz w:val="20"/>
          <w:szCs w:val="20"/>
        </w:rPr>
      </w:pPr>
      <w:r w:rsidRPr="008C3D02">
        <w:rPr>
          <w:rFonts w:ascii="Microsoft YaHei" w:eastAsia="Microsoft YaHei" w:hAnsi="Microsoft YaHei" w:hint="eastAsia"/>
          <w:b/>
          <w:sz w:val="20"/>
          <w:szCs w:val="20"/>
        </w:rPr>
        <w:t>会议地点：</w:t>
      </w:r>
      <w:r w:rsidR="00CE0980" w:rsidRPr="00CE0980">
        <w:rPr>
          <w:rFonts w:ascii="Microsoft YaHei" w:eastAsia="Microsoft YaHei" w:hAnsi="Microsoft YaHei"/>
          <w:sz w:val="20"/>
          <w:szCs w:val="20"/>
        </w:rPr>
        <w:t>上海，</w:t>
      </w:r>
      <w:r w:rsidRPr="008C3D02">
        <w:rPr>
          <w:rFonts w:ascii="Microsoft YaHei" w:eastAsia="Microsoft YaHei" w:hAnsi="Microsoft YaHei" w:hint="eastAsia"/>
          <w:sz w:val="20"/>
          <w:szCs w:val="20"/>
        </w:rPr>
        <w:t>华东师大中北校区</w:t>
      </w:r>
      <w:r w:rsidR="00CE0980">
        <w:rPr>
          <w:rFonts w:ascii="Microsoft YaHei" w:eastAsia="Microsoft YaHei" w:hAnsi="Microsoft YaHei"/>
          <w:sz w:val="20"/>
          <w:szCs w:val="20"/>
        </w:rPr>
        <w:t>理科大楼A504</w:t>
      </w:r>
    </w:p>
    <w:p w14:paraId="41D8FCDE" w14:textId="21FFF4D1" w:rsidR="00CE0980" w:rsidRPr="00CE0980" w:rsidRDefault="00CE0980" w:rsidP="00CE0980">
      <w:pPr>
        <w:adjustRightInd w:val="0"/>
        <w:snapToGrid w:val="0"/>
        <w:spacing w:beforeLines="50" w:before="156"/>
        <w:rPr>
          <w:rFonts w:ascii="Microsoft YaHei" w:eastAsia="Microsoft YaHei" w:hAnsi="Microsoft YaHei"/>
          <w:sz w:val="20"/>
          <w:szCs w:val="20"/>
        </w:rPr>
      </w:pPr>
      <w:r w:rsidRPr="00CE0980">
        <w:rPr>
          <w:rFonts w:ascii="Microsoft YaHei" w:eastAsia="Microsoft YaHei" w:hAnsi="Microsoft YaHei"/>
          <w:b/>
          <w:sz w:val="20"/>
          <w:szCs w:val="20"/>
        </w:rPr>
        <w:t>组织机构：</w:t>
      </w:r>
      <w:r w:rsidRPr="00CE0980">
        <w:rPr>
          <w:rFonts w:ascii="Microsoft YaHei" w:eastAsia="Microsoft YaHei" w:hAnsi="Microsoft YaHei" w:hint="eastAsia"/>
          <w:sz w:val="20"/>
          <w:szCs w:val="20"/>
        </w:rPr>
        <w:t>主办单位：全国学习型城市建设联盟</w:t>
      </w:r>
    </w:p>
    <w:p w14:paraId="3C699C7A" w14:textId="07C078CC" w:rsidR="00CE0980" w:rsidRPr="00CE0980" w:rsidRDefault="00CE0980" w:rsidP="00CE0980">
      <w:pPr>
        <w:adjustRightInd w:val="0"/>
        <w:snapToGrid w:val="0"/>
        <w:rPr>
          <w:rFonts w:ascii="Microsoft YaHei" w:eastAsia="Microsoft YaHei" w:hAnsi="Microsoft YaHei"/>
          <w:sz w:val="20"/>
          <w:szCs w:val="20"/>
        </w:rPr>
      </w:pPr>
      <w:r>
        <w:rPr>
          <w:rFonts w:ascii="Microsoft YaHei" w:eastAsia="Microsoft YaHei" w:hAnsi="Microsoft YaHei" w:hint="eastAsia"/>
          <w:sz w:val="20"/>
          <w:szCs w:val="20"/>
        </w:rPr>
        <w:t xml:space="preserve">        </w:t>
      </w:r>
      <w:r>
        <w:rPr>
          <w:rFonts w:ascii="Microsoft YaHei" w:eastAsia="Microsoft YaHei" w:hAnsi="Microsoft YaHei"/>
          <w:sz w:val="20"/>
          <w:szCs w:val="20"/>
        </w:rPr>
        <w:t xml:space="preserve">         </w:t>
      </w:r>
      <w:r>
        <w:rPr>
          <w:rFonts w:ascii="Microsoft YaHei" w:eastAsia="Microsoft YaHei" w:hAnsi="Microsoft YaHei" w:hint="eastAsia"/>
          <w:sz w:val="20"/>
          <w:szCs w:val="20"/>
        </w:rPr>
        <w:t xml:space="preserve">  </w:t>
      </w:r>
      <w:r>
        <w:rPr>
          <w:rFonts w:ascii="Microsoft YaHei" w:eastAsia="Microsoft YaHei" w:hAnsi="Microsoft YaHei"/>
          <w:sz w:val="20"/>
          <w:szCs w:val="20"/>
        </w:rPr>
        <w:t xml:space="preserve"> </w:t>
      </w:r>
      <w:r w:rsidRPr="00CE0980">
        <w:rPr>
          <w:rFonts w:ascii="Microsoft YaHei" w:eastAsia="Microsoft YaHei" w:hAnsi="Microsoft YaHei" w:hint="eastAsia"/>
          <w:sz w:val="20"/>
          <w:szCs w:val="20"/>
        </w:rPr>
        <w:t>中国成人教育协会</w:t>
      </w:r>
    </w:p>
    <w:p w14:paraId="3AA4C744" w14:textId="6186B451" w:rsidR="00CE0980" w:rsidRPr="00CE0980" w:rsidRDefault="00CE0980" w:rsidP="00CE0980">
      <w:pPr>
        <w:adjustRightInd w:val="0"/>
        <w:snapToGrid w:val="0"/>
        <w:rPr>
          <w:rFonts w:ascii="Microsoft YaHei" w:eastAsia="Microsoft YaHei" w:hAnsi="Microsoft YaHei"/>
          <w:sz w:val="20"/>
          <w:szCs w:val="20"/>
        </w:rPr>
      </w:pPr>
      <w:r>
        <w:rPr>
          <w:rFonts w:ascii="Microsoft YaHei" w:eastAsia="Microsoft YaHei" w:hAnsi="Microsoft YaHei" w:hint="eastAsia"/>
          <w:sz w:val="20"/>
          <w:szCs w:val="20"/>
        </w:rPr>
        <w:t xml:space="preserve">       </w:t>
      </w:r>
      <w:r>
        <w:rPr>
          <w:rFonts w:ascii="Microsoft YaHei" w:eastAsia="Microsoft YaHei" w:hAnsi="Microsoft YaHei"/>
          <w:sz w:val="20"/>
          <w:szCs w:val="20"/>
        </w:rPr>
        <w:t xml:space="preserve">          </w:t>
      </w:r>
      <w:r>
        <w:rPr>
          <w:rFonts w:ascii="Microsoft YaHei" w:eastAsia="Microsoft YaHei" w:hAnsi="Microsoft YaHei" w:hint="eastAsia"/>
          <w:sz w:val="20"/>
          <w:szCs w:val="20"/>
        </w:rPr>
        <w:t xml:space="preserve">  </w:t>
      </w:r>
      <w:r w:rsidRPr="00CE0980">
        <w:rPr>
          <w:rFonts w:ascii="Microsoft YaHei" w:eastAsia="Microsoft YaHei" w:hAnsi="Microsoft YaHei" w:hint="eastAsia"/>
          <w:sz w:val="20"/>
          <w:szCs w:val="20"/>
        </w:rPr>
        <w:t xml:space="preserve"> 华东师范大学</w:t>
      </w:r>
    </w:p>
    <w:p w14:paraId="5E7D5876" w14:textId="735FB802" w:rsidR="00CE0980" w:rsidRPr="00CE0980" w:rsidRDefault="00CE0980" w:rsidP="00CE0980">
      <w:pPr>
        <w:adjustRightInd w:val="0"/>
        <w:snapToGrid w:val="0"/>
        <w:rPr>
          <w:rFonts w:ascii="Microsoft YaHei" w:eastAsia="Microsoft YaHei" w:hAnsi="Microsoft YaHei"/>
          <w:sz w:val="20"/>
          <w:szCs w:val="20"/>
        </w:rPr>
      </w:pPr>
      <w:r>
        <w:rPr>
          <w:rFonts w:ascii="Microsoft YaHei" w:eastAsia="Microsoft YaHei" w:hAnsi="Microsoft YaHei"/>
          <w:sz w:val="20"/>
          <w:szCs w:val="20"/>
        </w:rPr>
        <w:t xml:space="preserve">          </w:t>
      </w:r>
      <w:r w:rsidRPr="00CE0980">
        <w:rPr>
          <w:rFonts w:ascii="Microsoft YaHei" w:eastAsia="Microsoft YaHei" w:hAnsi="Microsoft YaHei" w:hint="eastAsia"/>
          <w:sz w:val="20"/>
          <w:szCs w:val="20"/>
        </w:rPr>
        <w:t>承办单位：华东师范大学高级管理者发展与培训中心</w:t>
      </w:r>
    </w:p>
    <w:p w14:paraId="09B7A221" w14:textId="51C083A2" w:rsidR="00CE0980" w:rsidRPr="00CE0980" w:rsidRDefault="00CE0980" w:rsidP="00CE0980">
      <w:pPr>
        <w:adjustRightInd w:val="0"/>
        <w:snapToGrid w:val="0"/>
        <w:rPr>
          <w:rFonts w:ascii="Microsoft YaHei" w:eastAsia="Microsoft YaHei" w:hAnsi="Microsoft YaHei"/>
          <w:sz w:val="20"/>
          <w:szCs w:val="20"/>
        </w:rPr>
      </w:pPr>
      <w:r>
        <w:rPr>
          <w:rFonts w:ascii="Microsoft YaHei" w:eastAsia="Microsoft YaHei" w:hAnsi="Microsoft YaHei" w:hint="eastAsia"/>
          <w:sz w:val="20"/>
          <w:szCs w:val="20"/>
        </w:rPr>
        <w:t xml:space="preserve">        </w:t>
      </w:r>
      <w:r w:rsidRPr="00CE0980">
        <w:rPr>
          <w:rFonts w:ascii="Microsoft YaHei" w:eastAsia="Microsoft YaHei" w:hAnsi="Microsoft YaHei" w:hint="eastAsia"/>
          <w:sz w:val="20"/>
          <w:szCs w:val="20"/>
        </w:rPr>
        <w:t xml:space="preserve"> </w:t>
      </w:r>
      <w:r>
        <w:rPr>
          <w:rFonts w:ascii="Microsoft YaHei" w:eastAsia="Microsoft YaHei" w:hAnsi="Microsoft YaHei"/>
          <w:sz w:val="20"/>
          <w:szCs w:val="20"/>
        </w:rPr>
        <w:t xml:space="preserve">          </w:t>
      </w:r>
      <w:r w:rsidRPr="00CE0980">
        <w:rPr>
          <w:rFonts w:ascii="Microsoft YaHei" w:eastAsia="Microsoft YaHei" w:hAnsi="Microsoft YaHei" w:hint="eastAsia"/>
          <w:sz w:val="20"/>
          <w:szCs w:val="20"/>
        </w:rPr>
        <w:t xml:space="preserve"> 上海成人教育协会理论研究专业委员会</w:t>
      </w:r>
    </w:p>
    <w:p w14:paraId="0869DB48" w14:textId="77777777" w:rsidR="00D664DE" w:rsidRPr="008C3D02" w:rsidRDefault="009613EE" w:rsidP="00CE0980">
      <w:pPr>
        <w:adjustRightInd w:val="0"/>
        <w:snapToGrid w:val="0"/>
        <w:spacing w:beforeLines="50" w:before="156"/>
        <w:rPr>
          <w:rFonts w:ascii="Microsoft YaHei" w:eastAsia="Microsoft YaHei" w:hAnsi="Microsoft YaHei"/>
          <w:b/>
          <w:sz w:val="20"/>
          <w:szCs w:val="20"/>
        </w:rPr>
      </w:pPr>
      <w:r w:rsidRPr="008C3D02">
        <w:rPr>
          <w:rFonts w:ascii="Microsoft YaHei" w:eastAsia="Microsoft YaHei" w:hAnsi="Microsoft YaHei" w:hint="eastAsia"/>
          <w:b/>
          <w:sz w:val="20"/>
          <w:szCs w:val="20"/>
        </w:rPr>
        <w:t>会议</w:t>
      </w:r>
      <w:r w:rsidR="00C03F77" w:rsidRPr="008C3D02">
        <w:rPr>
          <w:rFonts w:ascii="Microsoft YaHei" w:eastAsia="Microsoft YaHei" w:hAnsi="Microsoft YaHei" w:hint="eastAsia"/>
          <w:b/>
          <w:sz w:val="20"/>
          <w:szCs w:val="20"/>
        </w:rPr>
        <w:t>主旨</w:t>
      </w:r>
      <w:r w:rsidRPr="008C3D02">
        <w:rPr>
          <w:rFonts w:ascii="Microsoft YaHei" w:eastAsia="Microsoft YaHei" w:hAnsi="Microsoft YaHei" w:hint="eastAsia"/>
          <w:b/>
          <w:sz w:val="20"/>
          <w:szCs w:val="20"/>
        </w:rPr>
        <w:t>：</w:t>
      </w:r>
    </w:p>
    <w:p w14:paraId="4E778DDB" w14:textId="31602FE4" w:rsidR="00A039A2" w:rsidRPr="00CE0980" w:rsidRDefault="00CE0980" w:rsidP="00CE0980">
      <w:pPr>
        <w:adjustRightInd w:val="0"/>
        <w:snapToGrid w:val="0"/>
        <w:ind w:firstLine="480"/>
        <w:rPr>
          <w:rFonts w:ascii="Microsoft YaHei" w:eastAsia="Microsoft YaHei" w:hAnsi="Microsoft YaHei"/>
          <w:b/>
          <w:color w:val="000000" w:themeColor="text1"/>
          <w:sz w:val="20"/>
          <w:szCs w:val="20"/>
        </w:rPr>
      </w:pPr>
      <w:r w:rsidRPr="00CE0980">
        <w:rPr>
          <w:rFonts w:ascii="Microsoft YaHei" w:eastAsia="Microsoft YaHei" w:hAnsi="Microsoft YaHei" w:hint="eastAsia"/>
          <w:color w:val="000000" w:themeColor="text1"/>
          <w:sz w:val="20"/>
          <w:szCs w:val="20"/>
        </w:rPr>
        <w:t>终身学习，是城市和社会实现可持续发展的关键举措，是不断提高居民适应力、幸福感和生命价值的重要手段。近日，联合国教科文组织在爱尔兰科克市召开了第三届国际学习型城市大会，</w:t>
      </w:r>
      <w:r w:rsidR="005A3652">
        <w:rPr>
          <w:rFonts w:ascii="Microsoft YaHei" w:eastAsia="Microsoft YaHei" w:hAnsi="Microsoft YaHei"/>
          <w:color w:val="000000" w:themeColor="text1"/>
          <w:sz w:val="20"/>
          <w:szCs w:val="20"/>
        </w:rPr>
        <w:t>以</w:t>
      </w:r>
      <w:r w:rsidR="005A3652" w:rsidRPr="00CE0980">
        <w:rPr>
          <w:rFonts w:ascii="Microsoft YaHei" w:eastAsia="Microsoft YaHei" w:hAnsi="Microsoft YaHei" w:hint="eastAsia"/>
          <w:color w:val="000000" w:themeColor="text1"/>
          <w:sz w:val="20"/>
          <w:szCs w:val="20"/>
        </w:rPr>
        <w:t>“全球目标，地方行动：迈向2030年全民终身学习”</w:t>
      </w:r>
      <w:r w:rsidR="005A3652">
        <w:rPr>
          <w:rFonts w:ascii="Microsoft YaHei" w:eastAsia="Microsoft YaHei" w:hAnsi="Microsoft YaHei"/>
          <w:color w:val="000000" w:themeColor="text1"/>
          <w:sz w:val="20"/>
          <w:szCs w:val="20"/>
        </w:rPr>
        <w:t>为</w:t>
      </w:r>
      <w:r w:rsidR="005A3652">
        <w:rPr>
          <w:rFonts w:ascii="Microsoft YaHei" w:eastAsia="Microsoft YaHei" w:hAnsi="Microsoft YaHei" w:hint="eastAsia"/>
          <w:color w:val="000000" w:themeColor="text1"/>
          <w:sz w:val="20"/>
          <w:szCs w:val="20"/>
        </w:rPr>
        <w:t>主题</w:t>
      </w:r>
      <w:r w:rsidRPr="00CE0980">
        <w:rPr>
          <w:rFonts w:ascii="Microsoft YaHei" w:eastAsia="Microsoft YaHei" w:hAnsi="Microsoft YaHei" w:hint="eastAsia"/>
          <w:color w:val="000000" w:themeColor="text1"/>
          <w:sz w:val="20"/>
          <w:szCs w:val="20"/>
        </w:rPr>
        <w:t>发布了《科克行动》，传递了教科文组织推进全球学习型城市建设的最新理念和发展目标。为了更好地使国内学习型城市建设的领导和同行了解国际学习型城市建设先进理念和经验，总结我国学习型城市建设的特色经验，推进学习型城市建设成果评估工作，特组织召开本次会议。</w:t>
      </w:r>
    </w:p>
    <w:p w14:paraId="539EB3A4" w14:textId="6FF423DC" w:rsidR="00EC41D6" w:rsidRPr="008C3D02" w:rsidRDefault="009613EE" w:rsidP="00CE0980">
      <w:pPr>
        <w:adjustRightInd w:val="0"/>
        <w:snapToGrid w:val="0"/>
        <w:spacing w:beforeLines="50" w:before="156"/>
        <w:rPr>
          <w:rFonts w:ascii="Microsoft YaHei" w:eastAsia="Microsoft YaHei" w:hAnsi="Microsoft YaHei"/>
          <w:b/>
          <w:sz w:val="20"/>
          <w:szCs w:val="20"/>
        </w:rPr>
      </w:pPr>
      <w:r w:rsidRPr="008C3D02">
        <w:rPr>
          <w:rFonts w:ascii="Microsoft YaHei" w:eastAsia="Microsoft YaHei" w:hAnsi="Microsoft YaHei" w:hint="eastAsia"/>
          <w:b/>
          <w:sz w:val="20"/>
          <w:szCs w:val="20"/>
        </w:rPr>
        <w:t>会议议程</w:t>
      </w:r>
      <w:r w:rsidR="00D852D6" w:rsidRPr="00D852D6">
        <w:rPr>
          <w:rFonts w:ascii="Microsoft YaHei" w:eastAsia="Microsoft YaHei" w:hAnsi="Microsoft YaHei" w:hint="eastAsia"/>
          <w:b/>
          <w:sz w:val="20"/>
          <w:szCs w:val="20"/>
        </w:rPr>
        <w:t>：</w:t>
      </w:r>
    </w:p>
    <w:tbl>
      <w:tblPr>
        <w:tblStyle w:val="a3"/>
        <w:tblW w:w="8251" w:type="dxa"/>
        <w:tblLook w:val="04A0" w:firstRow="1" w:lastRow="0" w:firstColumn="1" w:lastColumn="0" w:noHBand="0" w:noVBand="1"/>
      </w:tblPr>
      <w:tblGrid>
        <w:gridCol w:w="1413"/>
        <w:gridCol w:w="6838"/>
      </w:tblGrid>
      <w:tr w:rsidR="00F35E84" w:rsidRPr="00F35E84" w14:paraId="43E560FD" w14:textId="77777777" w:rsidTr="008A07ED">
        <w:tc>
          <w:tcPr>
            <w:tcW w:w="8251" w:type="dxa"/>
            <w:gridSpan w:val="2"/>
            <w:vAlign w:val="center"/>
          </w:tcPr>
          <w:p w14:paraId="650C79E3" w14:textId="7C6AC8DE" w:rsidR="00D852D6" w:rsidRPr="00F35E84" w:rsidRDefault="00D852D6" w:rsidP="00D852D6">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10月</w:t>
            </w:r>
            <w:r w:rsidRPr="00F35E84">
              <w:rPr>
                <w:rFonts w:ascii="Microsoft YaHei" w:eastAsia="Microsoft YaHei" w:hAnsi="Microsoft YaHei"/>
                <w:b/>
                <w:color w:val="000000" w:themeColor="text1"/>
                <w:sz w:val="20"/>
                <w:szCs w:val="20"/>
              </w:rPr>
              <w:t>24</w:t>
            </w:r>
            <w:r w:rsidRPr="00F35E84">
              <w:rPr>
                <w:rFonts w:ascii="Microsoft YaHei" w:eastAsia="Microsoft YaHei" w:hAnsi="Microsoft YaHei" w:hint="eastAsia"/>
                <w:b/>
                <w:color w:val="000000" w:themeColor="text1"/>
                <w:sz w:val="20"/>
                <w:szCs w:val="20"/>
              </w:rPr>
              <w:t>日</w:t>
            </w:r>
          </w:p>
        </w:tc>
      </w:tr>
      <w:tr w:rsidR="00F35E84" w:rsidRPr="00F35E84" w14:paraId="2CCE7E42" w14:textId="77777777" w:rsidTr="008C3D02">
        <w:tc>
          <w:tcPr>
            <w:tcW w:w="1413" w:type="dxa"/>
            <w:vAlign w:val="center"/>
          </w:tcPr>
          <w:p w14:paraId="5E724BC1" w14:textId="09EE7E00" w:rsidR="00D852D6" w:rsidRPr="00F35E84" w:rsidRDefault="00D852D6" w:rsidP="008C3D02">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时段</w:t>
            </w:r>
          </w:p>
        </w:tc>
        <w:tc>
          <w:tcPr>
            <w:tcW w:w="6838" w:type="dxa"/>
          </w:tcPr>
          <w:p w14:paraId="61D112E3" w14:textId="325E7173" w:rsidR="00D852D6" w:rsidRPr="00F35E84" w:rsidRDefault="00D852D6" w:rsidP="008C3D02">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安排</w:t>
            </w:r>
          </w:p>
        </w:tc>
      </w:tr>
      <w:tr w:rsidR="00F35E84" w:rsidRPr="00F35E84" w14:paraId="021E760A" w14:textId="77777777" w:rsidTr="008C3D02">
        <w:tc>
          <w:tcPr>
            <w:tcW w:w="1413" w:type="dxa"/>
            <w:vAlign w:val="center"/>
          </w:tcPr>
          <w:p w14:paraId="68A436B2" w14:textId="69BEFD27"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09:00-09:15</w:t>
            </w:r>
          </w:p>
          <w:p w14:paraId="331871EE" w14:textId="079A27AD"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09:15-10:00</w:t>
            </w:r>
          </w:p>
          <w:p w14:paraId="4BD78875" w14:textId="77777777"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p>
          <w:p w14:paraId="7ED3453E" w14:textId="4664F172"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10:00-10:30</w:t>
            </w:r>
          </w:p>
          <w:p w14:paraId="0A146206" w14:textId="77777777"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p>
          <w:p w14:paraId="3D2E6D4B" w14:textId="7529F317" w:rsidR="00D852D6" w:rsidRPr="008152DB" w:rsidRDefault="00D852D6" w:rsidP="00CE0980">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10:30-11:00</w:t>
            </w:r>
          </w:p>
          <w:p w14:paraId="2799E6CE" w14:textId="655FA314" w:rsidR="00D852D6" w:rsidRPr="008152DB" w:rsidRDefault="00D852D6" w:rsidP="00CE0980">
            <w:pPr>
              <w:adjustRightInd w:val="0"/>
              <w:snapToGrid w:val="0"/>
              <w:rPr>
                <w:rFonts w:ascii="Microsoft YaHei" w:eastAsia="Microsoft YaHei" w:hAnsi="Microsoft YaHei"/>
                <w:b/>
                <w:color w:val="000000" w:themeColor="text1"/>
                <w:sz w:val="20"/>
                <w:szCs w:val="20"/>
              </w:rPr>
            </w:pPr>
          </w:p>
          <w:p w14:paraId="51C6B056" w14:textId="075342F4" w:rsidR="00D852D6" w:rsidRPr="008152DB" w:rsidRDefault="00D852D6" w:rsidP="00CE0980">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11:00-12:00</w:t>
            </w:r>
          </w:p>
        </w:tc>
        <w:tc>
          <w:tcPr>
            <w:tcW w:w="6838" w:type="dxa"/>
            <w:vAlign w:val="center"/>
          </w:tcPr>
          <w:p w14:paraId="1C2D1BD7" w14:textId="38642B42" w:rsidR="00D852D6" w:rsidRPr="00F35E84" w:rsidRDefault="00D852D6" w:rsidP="008C3D02">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领导致辞</w:t>
            </w:r>
          </w:p>
          <w:p w14:paraId="266622FA" w14:textId="7E223F73" w:rsidR="00D852D6" w:rsidRPr="00F35E84" w:rsidRDefault="00D852D6" w:rsidP="008C3D02">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主旨发言：</w:t>
            </w:r>
            <w:r w:rsidRPr="00F35E84">
              <w:rPr>
                <w:rFonts w:ascii="Microsoft YaHei" w:eastAsia="Microsoft YaHei" w:hAnsi="Microsoft YaHei" w:hint="eastAsia"/>
                <w:color w:val="000000" w:themeColor="text1"/>
                <w:sz w:val="20"/>
                <w:szCs w:val="20"/>
              </w:rPr>
              <w:t>学习型城市建设助力</w:t>
            </w:r>
            <w:r w:rsidRPr="00F35E84">
              <w:rPr>
                <w:rFonts w:ascii="Microsoft YaHei" w:eastAsia="Microsoft YaHei" w:hAnsi="Microsoft YaHei"/>
                <w:color w:val="000000" w:themeColor="text1"/>
                <w:sz w:val="20"/>
                <w:szCs w:val="20"/>
              </w:rPr>
              <w:t>城市可持续发展的全球经验</w:t>
            </w:r>
          </w:p>
          <w:p w14:paraId="3B24AE91" w14:textId="70440329" w:rsidR="00D852D6" w:rsidRPr="00F35E84" w:rsidRDefault="00D852D6" w:rsidP="008C3D02">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 xml:space="preserve">          卡尔森[丹麦]</w:t>
            </w:r>
            <w:r w:rsidRPr="00F35E84">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联合国</w:t>
            </w:r>
            <w:r w:rsidRPr="00F35E84">
              <w:rPr>
                <w:rFonts w:ascii="Microsoft YaHei" w:eastAsia="Microsoft YaHei" w:hAnsi="Microsoft YaHei"/>
                <w:color w:val="000000" w:themeColor="text1"/>
                <w:sz w:val="20"/>
                <w:szCs w:val="20"/>
              </w:rPr>
              <w:t>教科文组织终身学习研究所原所长</w:t>
            </w:r>
          </w:p>
          <w:p w14:paraId="1250C7CF" w14:textId="6E619B87" w:rsidR="00D852D6" w:rsidRPr="00F35E84" w:rsidRDefault="00D852D6" w:rsidP="006C36BE">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主旨发言：</w:t>
            </w:r>
            <w:r w:rsidR="00A24678" w:rsidRPr="00F35E84">
              <w:rPr>
                <w:rFonts w:ascii="Microsoft YaHei" w:eastAsia="Microsoft YaHei" w:hAnsi="Microsoft YaHei"/>
                <w:color w:val="000000" w:themeColor="text1"/>
                <w:sz w:val="20"/>
                <w:szCs w:val="20"/>
              </w:rPr>
              <w:t>学习型城市建设的</w:t>
            </w:r>
            <w:r w:rsidR="00A24678" w:rsidRPr="00F35E84">
              <w:rPr>
                <w:rFonts w:ascii="Microsoft YaHei" w:eastAsia="Microsoft YaHei" w:hAnsi="Microsoft YaHei" w:hint="eastAsia"/>
                <w:color w:val="000000" w:themeColor="text1"/>
                <w:sz w:val="20"/>
                <w:szCs w:val="20"/>
              </w:rPr>
              <w:t>上海</w:t>
            </w:r>
            <w:r w:rsidR="00A24678" w:rsidRPr="00F35E84">
              <w:rPr>
                <w:rFonts w:ascii="Microsoft YaHei" w:eastAsia="Microsoft YaHei" w:hAnsi="Microsoft YaHei"/>
                <w:color w:val="000000" w:themeColor="text1"/>
                <w:sz w:val="20"/>
                <w:szCs w:val="20"/>
              </w:rPr>
              <w:t xml:space="preserve">经验 </w:t>
            </w:r>
          </w:p>
          <w:p w14:paraId="4AB886C9" w14:textId="496F8936" w:rsidR="00D852D6" w:rsidRPr="00F35E84" w:rsidRDefault="00D852D6" w:rsidP="006C36BE">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 xml:space="preserve">          </w:t>
            </w:r>
            <w:r w:rsidR="00A24678" w:rsidRPr="00F35E84">
              <w:rPr>
                <w:rFonts w:ascii="Microsoft YaHei" w:eastAsia="Microsoft YaHei" w:hAnsi="Microsoft YaHei" w:hint="eastAsia"/>
                <w:color w:val="000000" w:themeColor="text1"/>
                <w:sz w:val="20"/>
                <w:szCs w:val="20"/>
              </w:rPr>
              <w:t>倪闽景</w:t>
            </w:r>
            <w:r w:rsidR="00A24678" w:rsidRPr="00F35E84">
              <w:rPr>
                <w:rFonts w:ascii="Microsoft YaHei" w:eastAsia="Microsoft YaHei" w:hAnsi="Microsoft YaHei"/>
                <w:color w:val="000000" w:themeColor="text1"/>
                <w:sz w:val="20"/>
                <w:szCs w:val="20"/>
              </w:rPr>
              <w:t xml:space="preserve">  </w:t>
            </w:r>
            <w:r w:rsidR="00A24678" w:rsidRPr="00F35E84">
              <w:rPr>
                <w:rFonts w:ascii="Microsoft YaHei" w:eastAsia="Microsoft YaHei" w:hAnsi="Microsoft YaHei" w:hint="eastAsia"/>
                <w:color w:val="000000" w:themeColor="text1"/>
                <w:sz w:val="20"/>
                <w:szCs w:val="20"/>
              </w:rPr>
              <w:t>上海市</w:t>
            </w:r>
            <w:r w:rsidR="00A24678" w:rsidRPr="00F35E84">
              <w:rPr>
                <w:rFonts w:ascii="Microsoft YaHei" w:eastAsia="Microsoft YaHei" w:hAnsi="Microsoft YaHei"/>
                <w:color w:val="000000" w:themeColor="text1"/>
                <w:sz w:val="20"/>
                <w:szCs w:val="20"/>
              </w:rPr>
              <w:t>教育委员会 副主任</w:t>
            </w:r>
          </w:p>
          <w:p w14:paraId="78D1645F" w14:textId="6C6B3FEE" w:rsidR="00D852D6" w:rsidRPr="00F35E84" w:rsidRDefault="00D852D6" w:rsidP="006C36BE">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主旨发言：</w:t>
            </w:r>
            <w:r w:rsidR="002E6FF6" w:rsidRPr="00F35E84">
              <w:rPr>
                <w:rFonts w:ascii="Microsoft YaHei" w:eastAsia="Microsoft YaHei" w:hAnsi="Microsoft YaHei"/>
                <w:color w:val="000000" w:themeColor="text1"/>
                <w:sz w:val="20"/>
                <w:szCs w:val="20"/>
              </w:rPr>
              <w:t>让学习在城市中与空气共存—共享教育发展的思考与探索</w:t>
            </w:r>
          </w:p>
          <w:p w14:paraId="655889B1" w14:textId="1B4EBE45" w:rsidR="00D852D6" w:rsidRPr="00F35E84" w:rsidRDefault="00D852D6" w:rsidP="008C3D02">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 xml:space="preserve">          </w:t>
            </w:r>
            <w:r w:rsidR="002E6FF6" w:rsidRPr="00F35E84">
              <w:rPr>
                <w:rFonts w:ascii="Microsoft YaHei" w:eastAsia="Microsoft YaHei" w:hAnsi="Microsoft YaHei" w:hint="eastAsia"/>
                <w:color w:val="000000" w:themeColor="text1"/>
                <w:sz w:val="20"/>
                <w:szCs w:val="20"/>
              </w:rPr>
              <w:t>丁</w:t>
            </w:r>
            <w:r w:rsidR="002E6FF6" w:rsidRPr="00F35E84">
              <w:rPr>
                <w:rFonts w:ascii="Microsoft YaHei" w:eastAsia="Microsoft YaHei" w:hAnsi="Microsoft YaHei"/>
                <w:color w:val="000000" w:themeColor="text1"/>
                <w:sz w:val="20"/>
                <w:szCs w:val="20"/>
              </w:rPr>
              <w:t xml:space="preserve">  </w:t>
            </w:r>
            <w:r w:rsidR="002E6FF6" w:rsidRPr="00F35E84">
              <w:rPr>
                <w:rFonts w:ascii="Microsoft YaHei" w:eastAsia="Microsoft YaHei" w:hAnsi="Microsoft YaHei" w:hint="eastAsia"/>
                <w:color w:val="000000" w:themeColor="text1"/>
                <w:sz w:val="20"/>
                <w:szCs w:val="20"/>
              </w:rPr>
              <w:t xml:space="preserve">钢 </w:t>
            </w:r>
            <w:r w:rsidR="002E6FF6">
              <w:rPr>
                <w:rFonts w:ascii="Microsoft YaHei" w:eastAsia="Microsoft YaHei" w:hAnsi="Microsoft YaHei"/>
                <w:color w:val="000000" w:themeColor="text1"/>
                <w:sz w:val="20"/>
                <w:szCs w:val="20"/>
              </w:rPr>
              <w:t xml:space="preserve"> </w:t>
            </w:r>
            <w:r w:rsidR="002E6FF6">
              <w:rPr>
                <w:rFonts w:ascii="Microsoft YaHei" w:eastAsia="Microsoft YaHei" w:hAnsi="Microsoft YaHei" w:hint="eastAsia"/>
                <w:color w:val="000000" w:themeColor="text1"/>
                <w:sz w:val="20"/>
                <w:szCs w:val="20"/>
              </w:rPr>
              <w:t>华东师大教授</w:t>
            </w:r>
          </w:p>
          <w:p w14:paraId="7C255C40" w14:textId="3253C000" w:rsidR="00D852D6" w:rsidRPr="00F35E84" w:rsidRDefault="00D852D6" w:rsidP="00CE0980">
            <w:pPr>
              <w:adjustRightInd w:val="0"/>
              <w:snapToGrid w:val="0"/>
              <w:ind w:left="1166" w:hanging="1166"/>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专题</w:t>
            </w:r>
            <w:r w:rsidRPr="00F35E84">
              <w:rPr>
                <w:rFonts w:ascii="Microsoft YaHei" w:eastAsia="Microsoft YaHei" w:hAnsi="Microsoft YaHei"/>
                <w:b/>
                <w:color w:val="000000" w:themeColor="text1"/>
                <w:sz w:val="20"/>
                <w:szCs w:val="20"/>
              </w:rPr>
              <w:t>交流</w:t>
            </w:r>
            <w:r w:rsidRPr="00F35E84">
              <w:rPr>
                <w:rFonts w:ascii="Microsoft YaHei" w:eastAsia="Microsoft YaHei" w:hAnsi="Microsoft YaHei" w:hint="eastAsia"/>
                <w:b/>
                <w:color w:val="000000" w:themeColor="text1"/>
                <w:sz w:val="20"/>
                <w:szCs w:val="20"/>
              </w:rPr>
              <w:t>：</w:t>
            </w:r>
            <w:r w:rsidRPr="00F35E84">
              <w:rPr>
                <w:rFonts w:ascii="Microsoft YaHei" w:eastAsia="Microsoft YaHei" w:hAnsi="Microsoft YaHei" w:hint="eastAsia"/>
                <w:color w:val="000000" w:themeColor="text1"/>
                <w:sz w:val="20"/>
                <w:szCs w:val="20"/>
              </w:rPr>
              <w:t>学习型城市建设的未来趋势与行动探索</w:t>
            </w:r>
            <w:r w:rsidRPr="00F35E84">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w:t>
            </w:r>
            <w:r w:rsidRPr="00F35E84">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上海・</w:t>
            </w:r>
            <w:r w:rsidRPr="00F35E84">
              <w:rPr>
                <w:rFonts w:ascii="Microsoft YaHei" w:eastAsia="Microsoft YaHei" w:hAnsi="Microsoft YaHei"/>
                <w:color w:val="000000" w:themeColor="text1"/>
                <w:sz w:val="20"/>
                <w:szCs w:val="20"/>
              </w:rPr>
              <w:t>杭州</w:t>
            </w:r>
          </w:p>
        </w:tc>
      </w:tr>
      <w:tr w:rsidR="00F35E84" w:rsidRPr="00F35E84" w14:paraId="4A9BEF26" w14:textId="77777777" w:rsidTr="008C3D02">
        <w:tc>
          <w:tcPr>
            <w:tcW w:w="1413" w:type="dxa"/>
            <w:vAlign w:val="center"/>
          </w:tcPr>
          <w:p w14:paraId="4C427751" w14:textId="359BB38C"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13:00-13:30</w:t>
            </w:r>
          </w:p>
          <w:p w14:paraId="50467301" w14:textId="77777777"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p>
          <w:p w14:paraId="2CE840E2" w14:textId="25C03D8E"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13:30-14:00</w:t>
            </w:r>
          </w:p>
          <w:p w14:paraId="650DEB80" w14:textId="77777777"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p>
          <w:p w14:paraId="62107FB0" w14:textId="4F2F8493"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14:00-14:30</w:t>
            </w:r>
          </w:p>
          <w:p w14:paraId="2DFF7C3F" w14:textId="77777777" w:rsidR="00D852D6" w:rsidRPr="008152DB" w:rsidRDefault="00D852D6" w:rsidP="008C3D02">
            <w:pPr>
              <w:adjustRightInd w:val="0"/>
              <w:snapToGrid w:val="0"/>
              <w:jc w:val="center"/>
              <w:rPr>
                <w:rFonts w:ascii="Microsoft YaHei" w:eastAsia="Microsoft YaHei" w:hAnsi="Microsoft YaHei"/>
                <w:b/>
                <w:color w:val="000000" w:themeColor="text1"/>
                <w:sz w:val="20"/>
                <w:szCs w:val="20"/>
              </w:rPr>
            </w:pPr>
          </w:p>
          <w:p w14:paraId="3D4E59A6" w14:textId="6FFB6E17" w:rsidR="00D852D6" w:rsidRPr="008152DB" w:rsidRDefault="002E6FF6" w:rsidP="008C3D02">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14:30-15:3</w:t>
            </w:r>
            <w:r w:rsidR="00D852D6" w:rsidRPr="008152DB">
              <w:rPr>
                <w:rFonts w:ascii="Microsoft YaHei" w:eastAsia="Microsoft YaHei" w:hAnsi="Microsoft YaHei"/>
                <w:b/>
                <w:color w:val="000000" w:themeColor="text1"/>
                <w:sz w:val="20"/>
                <w:szCs w:val="20"/>
              </w:rPr>
              <w:t>0</w:t>
            </w:r>
          </w:p>
          <w:p w14:paraId="65A31FF2" w14:textId="45C5C775" w:rsidR="002E6FF6" w:rsidRPr="008152DB" w:rsidRDefault="002E6FF6" w:rsidP="00DC223B">
            <w:pPr>
              <w:adjustRightInd w:val="0"/>
              <w:snapToGrid w:val="0"/>
              <w:jc w:val="center"/>
              <w:rPr>
                <w:rFonts w:ascii="Microsoft YaHei" w:eastAsia="Microsoft YaHei" w:hAnsi="Microsoft YaHei"/>
                <w:b/>
                <w:color w:val="000000" w:themeColor="text1"/>
                <w:sz w:val="20"/>
                <w:szCs w:val="20"/>
              </w:rPr>
            </w:pPr>
            <w:r w:rsidRPr="008152DB">
              <w:rPr>
                <w:rFonts w:ascii="Microsoft YaHei" w:eastAsia="Microsoft YaHei" w:hAnsi="Microsoft YaHei"/>
                <w:b/>
                <w:color w:val="000000" w:themeColor="text1"/>
                <w:sz w:val="20"/>
                <w:szCs w:val="20"/>
              </w:rPr>
              <w:t>15:30-16:15</w:t>
            </w:r>
          </w:p>
        </w:tc>
        <w:tc>
          <w:tcPr>
            <w:tcW w:w="6838" w:type="dxa"/>
            <w:vAlign w:val="center"/>
          </w:tcPr>
          <w:p w14:paraId="1CCC7903" w14:textId="04C9DAF0" w:rsidR="00D852D6" w:rsidRPr="00F35E84" w:rsidRDefault="00D852D6" w:rsidP="008C3D02">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主旨发言：</w:t>
            </w:r>
            <w:r w:rsidRPr="00F35E84">
              <w:rPr>
                <w:rFonts w:ascii="Microsoft YaHei" w:eastAsia="Microsoft YaHei" w:hAnsi="Microsoft YaHei"/>
                <w:color w:val="000000" w:themeColor="text1"/>
                <w:sz w:val="20"/>
                <w:szCs w:val="20"/>
              </w:rPr>
              <w:t>城市管理者的未来竞争力—终身</w:t>
            </w:r>
            <w:r w:rsidRPr="00F35E84">
              <w:rPr>
                <w:rFonts w:ascii="Microsoft YaHei" w:eastAsia="Microsoft YaHei" w:hAnsi="Microsoft YaHei" w:hint="eastAsia"/>
                <w:color w:val="000000" w:themeColor="text1"/>
                <w:sz w:val="20"/>
                <w:szCs w:val="20"/>
              </w:rPr>
              <w:t>学习</w:t>
            </w:r>
            <w:r w:rsidRPr="00F35E84">
              <w:rPr>
                <w:rFonts w:ascii="Microsoft YaHei" w:eastAsia="Microsoft YaHei" w:hAnsi="Microsoft YaHei"/>
                <w:color w:val="000000" w:themeColor="text1"/>
                <w:sz w:val="20"/>
                <w:szCs w:val="20"/>
              </w:rPr>
              <w:t>的</w:t>
            </w:r>
            <w:r w:rsidRPr="00F35E84">
              <w:rPr>
                <w:rFonts w:ascii="Microsoft YaHei" w:eastAsia="Microsoft YaHei" w:hAnsi="Microsoft YaHei" w:hint="eastAsia"/>
                <w:color w:val="000000" w:themeColor="text1"/>
                <w:sz w:val="20"/>
                <w:szCs w:val="20"/>
              </w:rPr>
              <w:t>理念</w:t>
            </w:r>
            <w:r w:rsidRPr="00F35E84">
              <w:rPr>
                <w:rFonts w:ascii="Microsoft YaHei" w:eastAsia="Microsoft YaHei" w:hAnsi="Microsoft YaHei"/>
                <w:color w:val="000000" w:themeColor="text1"/>
                <w:sz w:val="20"/>
                <w:szCs w:val="20"/>
              </w:rPr>
              <w:t>与能力建设</w:t>
            </w:r>
          </w:p>
          <w:p w14:paraId="6B19D83D" w14:textId="6620DF60" w:rsidR="00D852D6" w:rsidRPr="00F35E84" w:rsidRDefault="00D852D6" w:rsidP="008C3D02">
            <w:pPr>
              <w:adjustRightInd w:val="0"/>
              <w:snapToGrid w:val="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 xml:space="preserve">          黄</w:t>
            </w:r>
            <w:r w:rsidRPr="00F35E84">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 xml:space="preserve">健 </w:t>
            </w:r>
            <w:r w:rsidRPr="00F35E84">
              <w:rPr>
                <w:rFonts w:ascii="Microsoft YaHei" w:eastAsia="Microsoft YaHei" w:hAnsi="Microsoft YaHei"/>
                <w:color w:val="000000" w:themeColor="text1"/>
                <w:sz w:val="20"/>
                <w:szCs w:val="20"/>
              </w:rPr>
              <w:t xml:space="preserve"> 上海终身教育研究</w:t>
            </w:r>
            <w:r w:rsidRPr="00F35E84">
              <w:rPr>
                <w:rFonts w:ascii="Microsoft YaHei" w:eastAsia="Microsoft YaHei" w:hAnsi="Microsoft YaHei" w:hint="eastAsia"/>
                <w:color w:val="000000" w:themeColor="text1"/>
                <w:sz w:val="20"/>
                <w:szCs w:val="20"/>
              </w:rPr>
              <w:t>院</w:t>
            </w:r>
            <w:r w:rsidRPr="00F35E84">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执行副院长</w:t>
            </w:r>
          </w:p>
          <w:p w14:paraId="5AA9D2E4" w14:textId="7A083D15" w:rsidR="00D852D6" w:rsidRPr="00F35E84" w:rsidRDefault="00D852D6" w:rsidP="008C3D02">
            <w:pPr>
              <w:adjustRightInd w:val="0"/>
              <w:snapToGrid w:val="0"/>
              <w:ind w:left="1308" w:hanging="1308"/>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主旨发言：</w:t>
            </w:r>
            <w:r w:rsidR="002E6FF6" w:rsidRPr="00F35E84">
              <w:rPr>
                <w:rFonts w:ascii="Microsoft YaHei" w:eastAsia="Microsoft YaHei" w:hAnsi="Microsoft YaHei" w:hint="eastAsia"/>
                <w:color w:val="000000" w:themeColor="text1"/>
                <w:sz w:val="20"/>
                <w:szCs w:val="20"/>
              </w:rPr>
              <w:t>我国学习型城市</w:t>
            </w:r>
            <w:r w:rsidR="00B07C61">
              <w:rPr>
                <w:rFonts w:ascii="Microsoft YaHei" w:eastAsia="Microsoft YaHei" w:hAnsi="Microsoft YaHei"/>
                <w:color w:val="000000" w:themeColor="text1"/>
                <w:sz w:val="20"/>
                <w:szCs w:val="20"/>
              </w:rPr>
              <w:t>建设</w:t>
            </w:r>
            <w:r w:rsidR="002E6FF6" w:rsidRPr="00F35E84">
              <w:rPr>
                <w:rFonts w:ascii="Microsoft YaHei" w:eastAsia="Microsoft YaHei" w:hAnsi="Microsoft YaHei" w:hint="eastAsia"/>
                <w:color w:val="000000" w:themeColor="text1"/>
                <w:sz w:val="20"/>
                <w:szCs w:val="20"/>
              </w:rPr>
              <w:t>的现状</w:t>
            </w:r>
            <w:r w:rsidR="002E6FF6" w:rsidRPr="00F35E84">
              <w:rPr>
                <w:rFonts w:ascii="Microsoft YaHei" w:eastAsia="Microsoft YaHei" w:hAnsi="Microsoft YaHei"/>
                <w:color w:val="000000" w:themeColor="text1"/>
                <w:sz w:val="20"/>
                <w:szCs w:val="20"/>
              </w:rPr>
              <w:t>与思考</w:t>
            </w:r>
          </w:p>
          <w:p w14:paraId="44E31117" w14:textId="2D62652D" w:rsidR="00D852D6" w:rsidRPr="00F35E84" w:rsidRDefault="00D852D6" w:rsidP="008C3D02">
            <w:pPr>
              <w:adjustRightInd w:val="0"/>
              <w:snapToGrid w:val="0"/>
              <w:ind w:left="1308" w:hanging="1308"/>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 xml:space="preserve">          </w:t>
            </w:r>
            <w:r w:rsidR="002E6FF6" w:rsidRPr="00F35E84">
              <w:rPr>
                <w:rFonts w:ascii="Microsoft YaHei" w:eastAsia="Microsoft YaHei" w:hAnsi="Microsoft YaHei" w:hint="eastAsia"/>
                <w:color w:val="000000" w:themeColor="text1"/>
                <w:sz w:val="20"/>
                <w:szCs w:val="20"/>
              </w:rPr>
              <w:t>庄</w:t>
            </w:r>
            <w:r w:rsidR="002E6FF6" w:rsidRPr="00F35E84">
              <w:rPr>
                <w:rFonts w:ascii="Microsoft YaHei" w:eastAsia="Microsoft YaHei" w:hAnsi="Microsoft YaHei"/>
                <w:color w:val="000000" w:themeColor="text1"/>
                <w:sz w:val="20"/>
                <w:szCs w:val="20"/>
              </w:rPr>
              <w:t xml:space="preserve">  </w:t>
            </w:r>
            <w:r w:rsidR="002E6FF6" w:rsidRPr="00F35E84">
              <w:rPr>
                <w:rFonts w:ascii="Microsoft YaHei" w:eastAsia="Microsoft YaHei" w:hAnsi="Microsoft YaHei" w:hint="eastAsia"/>
                <w:color w:val="000000" w:themeColor="text1"/>
                <w:sz w:val="20"/>
                <w:szCs w:val="20"/>
              </w:rPr>
              <w:t>俭</w:t>
            </w:r>
            <w:r w:rsidR="002E6FF6" w:rsidRPr="00F35E84">
              <w:rPr>
                <w:rFonts w:ascii="Microsoft YaHei" w:eastAsia="Microsoft YaHei" w:hAnsi="Microsoft YaHei"/>
                <w:color w:val="000000" w:themeColor="text1"/>
                <w:sz w:val="20"/>
                <w:szCs w:val="20"/>
              </w:rPr>
              <w:t xml:space="preserve">  </w:t>
            </w:r>
            <w:r w:rsidR="002E6FF6" w:rsidRPr="00F35E84">
              <w:rPr>
                <w:rFonts w:ascii="Microsoft YaHei" w:eastAsia="Microsoft YaHei" w:hAnsi="Microsoft YaHei" w:hint="eastAsia"/>
                <w:color w:val="000000" w:themeColor="text1"/>
                <w:sz w:val="20"/>
                <w:szCs w:val="20"/>
              </w:rPr>
              <w:t>上海市</w:t>
            </w:r>
            <w:r w:rsidR="002E6FF6" w:rsidRPr="00F35E84">
              <w:rPr>
                <w:rFonts w:ascii="Microsoft YaHei" w:eastAsia="Microsoft YaHei" w:hAnsi="Microsoft YaHei"/>
                <w:color w:val="000000" w:themeColor="text1"/>
                <w:sz w:val="20"/>
                <w:szCs w:val="20"/>
              </w:rPr>
              <w:t xml:space="preserve">教育委员会终身教育处 </w:t>
            </w:r>
            <w:r w:rsidR="002E6FF6" w:rsidRPr="00F35E84">
              <w:rPr>
                <w:rFonts w:ascii="Microsoft YaHei" w:eastAsia="Microsoft YaHei" w:hAnsi="Microsoft YaHei" w:hint="eastAsia"/>
                <w:color w:val="000000" w:themeColor="text1"/>
                <w:sz w:val="20"/>
                <w:szCs w:val="20"/>
              </w:rPr>
              <w:t>原</w:t>
            </w:r>
            <w:r w:rsidR="002E6FF6" w:rsidRPr="00F35E84">
              <w:rPr>
                <w:rFonts w:ascii="Microsoft YaHei" w:eastAsia="Microsoft YaHei" w:hAnsi="Microsoft YaHei"/>
                <w:color w:val="000000" w:themeColor="text1"/>
                <w:sz w:val="20"/>
                <w:szCs w:val="20"/>
              </w:rPr>
              <w:t>处长</w:t>
            </w:r>
          </w:p>
          <w:p w14:paraId="5519341B" w14:textId="1AB07347" w:rsidR="00D852D6" w:rsidRPr="00F35E84" w:rsidRDefault="00D852D6" w:rsidP="00D94A6E">
            <w:pPr>
              <w:adjustRightInd w:val="0"/>
              <w:snapToGrid w:val="0"/>
              <w:ind w:left="1166" w:hanging="1166"/>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主旨发言：</w:t>
            </w:r>
            <w:r w:rsidR="002E6FF6">
              <w:rPr>
                <w:rFonts w:ascii="Microsoft YaHei" w:eastAsia="Microsoft YaHei" w:hAnsi="Microsoft YaHei" w:hint="eastAsia"/>
                <w:color w:val="000000" w:themeColor="text1"/>
                <w:sz w:val="20"/>
                <w:szCs w:val="20"/>
              </w:rPr>
              <w:t>德国社区成人学习中心的发展与启示</w:t>
            </w:r>
          </w:p>
          <w:p w14:paraId="61714E7C" w14:textId="4B491701" w:rsidR="00B07C61" w:rsidRDefault="00D852D6" w:rsidP="00D94A6E">
            <w:pPr>
              <w:adjustRightInd w:val="0"/>
              <w:snapToGrid w:val="0"/>
              <w:ind w:left="1308" w:hanging="1308"/>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 xml:space="preserve">          </w:t>
            </w:r>
            <w:r w:rsidR="00B07C61" w:rsidRPr="00F35E84">
              <w:rPr>
                <w:rFonts w:ascii="Microsoft YaHei" w:eastAsia="Microsoft YaHei" w:hAnsi="Microsoft YaHei" w:hint="eastAsia"/>
                <w:color w:val="000000" w:themeColor="text1"/>
                <w:sz w:val="20"/>
                <w:szCs w:val="20"/>
              </w:rPr>
              <w:t>Regina</w:t>
            </w:r>
            <w:r w:rsidR="00B07C61" w:rsidRPr="00F35E84">
              <w:rPr>
                <w:rFonts w:ascii="Microsoft YaHei" w:eastAsia="Microsoft YaHei" w:hAnsi="Microsoft YaHei" w:hint="eastAsia"/>
                <w:color w:val="000000" w:themeColor="text1"/>
                <w:sz w:val="20"/>
                <w:szCs w:val="20"/>
              </w:rPr>
              <w:t xml:space="preserve"> </w:t>
            </w:r>
            <w:r w:rsidRPr="00F35E84">
              <w:rPr>
                <w:rFonts w:ascii="Microsoft YaHei" w:eastAsia="Microsoft YaHei" w:hAnsi="Microsoft YaHei" w:hint="eastAsia"/>
                <w:color w:val="000000" w:themeColor="text1"/>
                <w:sz w:val="20"/>
                <w:szCs w:val="20"/>
              </w:rPr>
              <w:t>Egetenmeyer [德国</w:t>
            </w:r>
            <w:bookmarkStart w:id="0" w:name="_GoBack"/>
            <w:bookmarkEnd w:id="0"/>
            <w:r w:rsidRPr="00F35E84">
              <w:rPr>
                <w:rFonts w:ascii="Microsoft YaHei" w:eastAsia="Microsoft YaHei" w:hAnsi="Microsoft YaHei" w:hint="eastAsia"/>
                <w:color w:val="000000" w:themeColor="text1"/>
                <w:sz w:val="20"/>
                <w:szCs w:val="20"/>
              </w:rPr>
              <w:t>]</w:t>
            </w:r>
          </w:p>
          <w:p w14:paraId="6827ACB3" w14:textId="7BF57910" w:rsidR="00D852D6" w:rsidRPr="00F35E84" w:rsidRDefault="00B07C61" w:rsidP="00D94A6E">
            <w:pPr>
              <w:adjustRightInd w:val="0"/>
              <w:snapToGrid w:val="0"/>
              <w:ind w:left="1308" w:hanging="1308"/>
              <w:jc w:val="left"/>
              <w:rPr>
                <w:rFonts w:ascii="Microsoft YaHei" w:eastAsia="Microsoft YaHei" w:hAnsi="Microsoft YaHei" w:hint="eastAsia"/>
                <w:color w:val="000000" w:themeColor="text1"/>
                <w:sz w:val="20"/>
                <w:szCs w:val="20"/>
              </w:rPr>
            </w:pPr>
            <w:r>
              <w:rPr>
                <w:rFonts w:ascii="Microsoft YaHei" w:eastAsia="Microsoft YaHei" w:hAnsi="Microsoft YaHei" w:hint="eastAsia"/>
                <w:color w:val="000000" w:themeColor="text1"/>
                <w:sz w:val="20"/>
                <w:szCs w:val="20"/>
              </w:rPr>
              <w:t xml:space="preserve">          伍兹堡大学</w:t>
            </w:r>
            <w:r>
              <w:rPr>
                <w:rFonts w:ascii="Microsoft YaHei" w:eastAsia="Microsoft YaHei" w:hAnsi="Microsoft YaHei"/>
                <w:color w:val="000000" w:themeColor="text1"/>
                <w:sz w:val="20"/>
                <w:szCs w:val="20"/>
              </w:rPr>
              <w:t>人文学院教育研究所教授</w:t>
            </w:r>
          </w:p>
          <w:p w14:paraId="1C82F3C0" w14:textId="553CD778" w:rsidR="00D852D6" w:rsidRPr="00F35E84" w:rsidRDefault="00D852D6" w:rsidP="008C3D02">
            <w:pPr>
              <w:adjustRightInd w:val="0"/>
              <w:snapToGrid w:val="0"/>
              <w:ind w:left="1308" w:hanging="1308"/>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b/>
                <w:color w:val="000000" w:themeColor="text1"/>
                <w:sz w:val="20"/>
                <w:szCs w:val="20"/>
              </w:rPr>
              <w:t>专题交流：</w:t>
            </w:r>
            <w:r w:rsidRPr="00F35E84">
              <w:rPr>
                <w:rFonts w:ascii="Microsoft YaHei" w:eastAsia="Microsoft YaHei" w:hAnsi="Microsoft YaHei" w:hint="eastAsia"/>
                <w:color w:val="000000" w:themeColor="text1"/>
                <w:sz w:val="20"/>
                <w:szCs w:val="20"/>
              </w:rPr>
              <w:t>学习型城市建设的未来趋势与行动探索 — 北京・武汉</w:t>
            </w:r>
          </w:p>
          <w:p w14:paraId="3E0D62BD" w14:textId="6FD20257" w:rsidR="00D852D6" w:rsidRPr="00F35E84" w:rsidRDefault="00D852D6" w:rsidP="002E6FF6">
            <w:pPr>
              <w:adjustRightInd w:val="0"/>
              <w:snapToGrid w:val="0"/>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圆桌讨论</w:t>
            </w:r>
          </w:p>
        </w:tc>
      </w:tr>
      <w:tr w:rsidR="00F35E84" w:rsidRPr="00F35E84" w14:paraId="53A55F84" w14:textId="77777777" w:rsidTr="008F45D6">
        <w:tc>
          <w:tcPr>
            <w:tcW w:w="8251" w:type="dxa"/>
            <w:gridSpan w:val="2"/>
            <w:vAlign w:val="center"/>
          </w:tcPr>
          <w:p w14:paraId="06B472D1" w14:textId="37387ADE" w:rsidR="00D852D6" w:rsidRPr="00F35E84" w:rsidRDefault="00D852D6" w:rsidP="008F45D6">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lastRenderedPageBreak/>
              <w:t>10月</w:t>
            </w:r>
            <w:r w:rsidR="00816032" w:rsidRPr="00F35E84">
              <w:rPr>
                <w:rFonts w:ascii="Microsoft YaHei" w:eastAsia="Microsoft YaHei" w:hAnsi="Microsoft YaHei"/>
                <w:b/>
                <w:color w:val="000000" w:themeColor="text1"/>
                <w:sz w:val="20"/>
                <w:szCs w:val="20"/>
              </w:rPr>
              <w:t>25</w:t>
            </w:r>
            <w:r w:rsidRPr="00F35E84">
              <w:rPr>
                <w:rFonts w:ascii="Microsoft YaHei" w:eastAsia="Microsoft YaHei" w:hAnsi="Microsoft YaHei" w:hint="eastAsia"/>
                <w:b/>
                <w:color w:val="000000" w:themeColor="text1"/>
                <w:sz w:val="20"/>
                <w:szCs w:val="20"/>
              </w:rPr>
              <w:t>日</w:t>
            </w:r>
          </w:p>
        </w:tc>
      </w:tr>
      <w:tr w:rsidR="00F35E84" w:rsidRPr="00F35E84" w14:paraId="222375A1" w14:textId="77777777" w:rsidTr="008F45D6">
        <w:tc>
          <w:tcPr>
            <w:tcW w:w="1413" w:type="dxa"/>
            <w:vAlign w:val="center"/>
          </w:tcPr>
          <w:p w14:paraId="0A4E2F83" w14:textId="77777777" w:rsidR="00D852D6" w:rsidRPr="00F35E84" w:rsidRDefault="00D852D6" w:rsidP="008F45D6">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时段</w:t>
            </w:r>
          </w:p>
        </w:tc>
        <w:tc>
          <w:tcPr>
            <w:tcW w:w="6838" w:type="dxa"/>
          </w:tcPr>
          <w:p w14:paraId="74815EEC" w14:textId="77777777" w:rsidR="00D852D6" w:rsidRPr="00F35E84" w:rsidRDefault="00D852D6" w:rsidP="008F45D6">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安排</w:t>
            </w:r>
          </w:p>
        </w:tc>
      </w:tr>
      <w:tr w:rsidR="00F35E84" w:rsidRPr="00F35E84" w14:paraId="042C0370" w14:textId="77777777" w:rsidTr="008C3D02">
        <w:tc>
          <w:tcPr>
            <w:tcW w:w="1413" w:type="dxa"/>
            <w:vAlign w:val="center"/>
          </w:tcPr>
          <w:p w14:paraId="1AA331E4" w14:textId="77777777" w:rsidR="00D852D6" w:rsidRDefault="00D852D6" w:rsidP="008C3D02">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09:00-11:30</w:t>
            </w:r>
          </w:p>
          <w:p w14:paraId="01BDAE01"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64C91C5A"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1251872F"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5CBBE26D"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2EEA4CF6"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6D973947"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5D7D56AC"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2C72E452"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4EADDD7A"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7F167A4B"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20EB96E4"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09:00-11:30</w:t>
            </w:r>
          </w:p>
          <w:p w14:paraId="7472E3FB" w14:textId="77777777" w:rsidR="002E6FF6" w:rsidRDefault="002E6FF6" w:rsidP="008C3D02">
            <w:pPr>
              <w:adjustRightInd w:val="0"/>
              <w:snapToGrid w:val="0"/>
              <w:jc w:val="center"/>
              <w:rPr>
                <w:rFonts w:ascii="Microsoft YaHei" w:eastAsia="Microsoft YaHei" w:hAnsi="Microsoft YaHei"/>
                <w:b/>
                <w:color w:val="000000" w:themeColor="text1"/>
                <w:sz w:val="20"/>
                <w:szCs w:val="20"/>
              </w:rPr>
            </w:pPr>
          </w:p>
          <w:p w14:paraId="5B326D41" w14:textId="3B1D7734" w:rsidR="002E6FF6" w:rsidRPr="00F35E84" w:rsidRDefault="002E6FF6" w:rsidP="008C3D02">
            <w:pPr>
              <w:adjustRightInd w:val="0"/>
              <w:snapToGrid w:val="0"/>
              <w:jc w:val="center"/>
              <w:rPr>
                <w:rFonts w:ascii="Microsoft YaHei" w:eastAsia="Microsoft YaHei" w:hAnsi="Microsoft YaHei"/>
                <w:b/>
                <w:color w:val="000000" w:themeColor="text1"/>
                <w:sz w:val="20"/>
                <w:szCs w:val="20"/>
              </w:rPr>
            </w:pPr>
          </w:p>
        </w:tc>
        <w:tc>
          <w:tcPr>
            <w:tcW w:w="6838" w:type="dxa"/>
            <w:vAlign w:val="center"/>
          </w:tcPr>
          <w:p w14:paraId="096AD249" w14:textId="415D911C" w:rsidR="00D852D6" w:rsidRPr="00F35E84" w:rsidRDefault="00D852D6" w:rsidP="008C3D02">
            <w:pPr>
              <w:adjustRightInd w:val="0"/>
              <w:snapToGrid w:val="0"/>
              <w:ind w:left="1308" w:hanging="1308"/>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上海学习型城市建设典型案例参访及现场交流：</w:t>
            </w:r>
          </w:p>
          <w:p w14:paraId="2B8F4C17" w14:textId="77777777" w:rsidR="00D852D6" w:rsidRPr="00F35E84" w:rsidRDefault="00D852D6" w:rsidP="00D93924">
            <w:pPr>
              <w:adjustRightInd w:val="0"/>
              <w:snapToGrid w:val="0"/>
              <w:ind w:leftChars="72" w:left="173"/>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1.</w:t>
            </w:r>
            <w:r w:rsidRPr="00F35E84">
              <w:rPr>
                <w:rFonts w:ascii="Microsoft YaHei" w:eastAsia="Microsoft YaHei" w:hAnsi="Microsoft YaHei" w:hint="eastAsia"/>
                <w:b/>
                <w:color w:val="000000" w:themeColor="text1"/>
                <w:sz w:val="20"/>
                <w:szCs w:val="20"/>
              </w:rPr>
              <w:tab/>
              <w:t>塘泾南苑邻里中心</w:t>
            </w:r>
          </w:p>
          <w:p w14:paraId="7BE1811D" w14:textId="7B86F09C" w:rsidR="00D852D6" w:rsidRPr="00F35E84" w:rsidRDefault="00D852D6" w:rsidP="00816032">
            <w:pPr>
              <w:adjustRightInd w:val="0"/>
              <w:snapToGrid w:val="0"/>
              <w:ind w:leftChars="191" w:left="458"/>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主讲人：闵行区教育局职成教科科长</w:t>
            </w:r>
            <w:r w:rsidRPr="00F35E84">
              <w:rPr>
                <w:rFonts w:ascii="Microsoft YaHei" w:eastAsia="Microsoft YaHei" w:hAnsi="Microsoft YaHei" w:hint="eastAsia"/>
                <w:color w:val="000000" w:themeColor="text1"/>
                <w:sz w:val="20"/>
                <w:szCs w:val="20"/>
              </w:rPr>
              <w:tab/>
            </w:r>
            <w:r w:rsidRPr="00F35E84">
              <w:rPr>
                <w:rFonts w:ascii="Microsoft YaHei" w:eastAsia="Microsoft YaHei" w:hAnsi="Microsoft YaHei" w:hint="eastAsia"/>
                <w:color w:val="000000" w:themeColor="text1"/>
                <w:sz w:val="20"/>
                <w:szCs w:val="20"/>
              </w:rPr>
              <w:tab/>
            </w:r>
            <w:r w:rsidRPr="00F35E84">
              <w:rPr>
                <w:rFonts w:ascii="Microsoft YaHei" w:eastAsia="Microsoft YaHei" w:hAnsi="Microsoft YaHei" w:hint="eastAsia"/>
                <w:color w:val="000000" w:themeColor="text1"/>
                <w:sz w:val="20"/>
                <w:szCs w:val="20"/>
              </w:rPr>
              <w:tab/>
            </w:r>
            <w:r w:rsidR="002E6FF6">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隋  明</w:t>
            </w:r>
          </w:p>
          <w:p w14:paraId="682F5BC4" w14:textId="17EBE28F" w:rsidR="00D852D6" w:rsidRPr="002E6FF6" w:rsidRDefault="00D852D6" w:rsidP="002E6FF6">
            <w:pPr>
              <w:adjustRightInd w:val="0"/>
              <w:snapToGrid w:val="0"/>
              <w:ind w:leftChars="72" w:left="173"/>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2.</w:t>
            </w:r>
            <w:r w:rsidRPr="00F35E84">
              <w:rPr>
                <w:rFonts w:ascii="Microsoft YaHei" w:eastAsia="Microsoft YaHei" w:hAnsi="Microsoft YaHei" w:hint="eastAsia"/>
                <w:b/>
                <w:color w:val="000000" w:themeColor="text1"/>
                <w:sz w:val="20"/>
                <w:szCs w:val="20"/>
              </w:rPr>
              <w:tab/>
              <w:t>闵行区终身教育社会学习点：新东苑•快乐家园</w:t>
            </w:r>
          </w:p>
          <w:p w14:paraId="289291B9" w14:textId="1683D51A" w:rsidR="00D852D6" w:rsidRPr="00F35E84" w:rsidRDefault="00D852D6" w:rsidP="00816032">
            <w:pPr>
              <w:adjustRightInd w:val="0"/>
              <w:snapToGrid w:val="0"/>
              <w:ind w:leftChars="190" w:left="1258" w:hanging="802"/>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主讲人：闵行区社区学院社区教育部副主任</w:t>
            </w:r>
            <w:r w:rsidRPr="00F35E84">
              <w:rPr>
                <w:rFonts w:ascii="Microsoft YaHei" w:eastAsia="Microsoft YaHei" w:hAnsi="Microsoft YaHei" w:hint="eastAsia"/>
                <w:color w:val="000000" w:themeColor="text1"/>
                <w:sz w:val="20"/>
                <w:szCs w:val="20"/>
              </w:rPr>
              <w:tab/>
            </w:r>
            <w:r w:rsidRPr="00F35E84">
              <w:rPr>
                <w:rFonts w:ascii="Microsoft YaHei" w:eastAsia="Microsoft YaHei" w:hAnsi="Microsoft YaHei" w:hint="eastAsia"/>
                <w:color w:val="000000" w:themeColor="text1"/>
                <w:sz w:val="20"/>
                <w:szCs w:val="20"/>
              </w:rPr>
              <w:tab/>
              <w:t>庞晓芳</w:t>
            </w:r>
          </w:p>
          <w:p w14:paraId="3CA80A94" w14:textId="163216D9" w:rsidR="00D852D6" w:rsidRPr="002E6FF6" w:rsidRDefault="00D852D6" w:rsidP="002E6FF6">
            <w:pPr>
              <w:adjustRightInd w:val="0"/>
              <w:snapToGrid w:val="0"/>
              <w:ind w:leftChars="72" w:left="173"/>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3.</w:t>
            </w:r>
            <w:r w:rsidRPr="00F35E84">
              <w:rPr>
                <w:rFonts w:ascii="Microsoft YaHei" w:eastAsia="Microsoft YaHei" w:hAnsi="Microsoft YaHei" w:hint="eastAsia"/>
                <w:b/>
                <w:color w:val="000000" w:themeColor="text1"/>
                <w:sz w:val="20"/>
                <w:szCs w:val="20"/>
              </w:rPr>
              <w:tab/>
              <w:t>上海市民终身学习创意手工体验基地</w:t>
            </w:r>
          </w:p>
          <w:p w14:paraId="1ED3CAFB" w14:textId="1C476F56" w:rsidR="00D852D6" w:rsidRPr="00F35E84" w:rsidRDefault="00D852D6" w:rsidP="00D852D6">
            <w:pPr>
              <w:adjustRightInd w:val="0"/>
              <w:snapToGrid w:val="0"/>
              <w:ind w:leftChars="191" w:left="1260" w:hangingChars="401" w:hanging="802"/>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主讲人：闵行区教育局副局长</w:t>
            </w:r>
            <w:r w:rsidRPr="00F35E84">
              <w:rPr>
                <w:rFonts w:ascii="Microsoft YaHei" w:eastAsia="Microsoft YaHei" w:hAnsi="Microsoft YaHei" w:hint="eastAsia"/>
                <w:color w:val="000000" w:themeColor="text1"/>
                <w:sz w:val="20"/>
                <w:szCs w:val="20"/>
              </w:rPr>
              <w:tab/>
            </w:r>
            <w:r w:rsidRPr="00F35E84">
              <w:rPr>
                <w:rFonts w:ascii="Microsoft YaHei" w:eastAsia="Microsoft YaHei" w:hAnsi="Microsoft YaHei" w:hint="eastAsia"/>
                <w:color w:val="000000" w:themeColor="text1"/>
                <w:sz w:val="20"/>
                <w:szCs w:val="20"/>
              </w:rPr>
              <w:tab/>
            </w:r>
            <w:r w:rsidRPr="00F35E84">
              <w:rPr>
                <w:rFonts w:ascii="Microsoft YaHei" w:eastAsia="Microsoft YaHei" w:hAnsi="Microsoft YaHei" w:hint="eastAsia"/>
                <w:color w:val="000000" w:themeColor="text1"/>
                <w:sz w:val="20"/>
                <w:szCs w:val="20"/>
              </w:rPr>
              <w:tab/>
            </w:r>
            <w:r w:rsidRPr="00F35E84">
              <w:rPr>
                <w:rFonts w:ascii="Microsoft YaHei" w:eastAsia="Microsoft YaHei" w:hAnsi="Microsoft YaHei" w:hint="eastAsia"/>
                <w:color w:val="000000" w:themeColor="text1"/>
                <w:sz w:val="20"/>
                <w:szCs w:val="20"/>
              </w:rPr>
              <w:tab/>
            </w:r>
            <w:r w:rsidR="002E6FF6">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马秀明</w:t>
            </w:r>
          </w:p>
          <w:p w14:paraId="3E1EB20F" w14:textId="77777777" w:rsidR="00D852D6" w:rsidRPr="00F35E84" w:rsidRDefault="00D852D6" w:rsidP="00D852D6">
            <w:pPr>
              <w:adjustRightInd w:val="0"/>
              <w:snapToGrid w:val="0"/>
              <w:jc w:val="left"/>
              <w:rPr>
                <w:rFonts w:ascii="Microsoft YaHei" w:eastAsia="Microsoft YaHei" w:hAnsi="Microsoft YaHei"/>
                <w:color w:val="000000" w:themeColor="text1"/>
                <w:sz w:val="20"/>
                <w:szCs w:val="20"/>
              </w:rPr>
            </w:pPr>
          </w:p>
          <w:p w14:paraId="1B7CCB8C" w14:textId="77777777" w:rsidR="00715EEE" w:rsidRDefault="00D852D6" w:rsidP="00816032">
            <w:pPr>
              <w:adjustRightInd w:val="0"/>
              <w:snapToGrid w:val="0"/>
              <w:ind w:left="600" w:hangingChars="300" w:hanging="600"/>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备注</w:t>
            </w:r>
            <w:r w:rsidRPr="00F35E84">
              <w:rPr>
                <w:rFonts w:ascii="Microsoft YaHei" w:eastAsia="Microsoft YaHei" w:hAnsi="Microsoft YaHei"/>
                <w:b/>
                <w:color w:val="000000" w:themeColor="text1"/>
                <w:sz w:val="20"/>
                <w:szCs w:val="20"/>
              </w:rPr>
              <w:t>：</w:t>
            </w:r>
            <w:r w:rsidRPr="00F35E84">
              <w:rPr>
                <w:rFonts w:ascii="Microsoft YaHei" w:eastAsia="Microsoft YaHei" w:hAnsi="Microsoft YaHei" w:hint="eastAsia"/>
                <w:b/>
                <w:color w:val="000000" w:themeColor="text1"/>
                <w:sz w:val="20"/>
                <w:szCs w:val="20"/>
              </w:rPr>
              <w:t>请</w:t>
            </w:r>
            <w:r w:rsidR="00816032" w:rsidRPr="00F35E84">
              <w:rPr>
                <w:rFonts w:ascii="Microsoft YaHei" w:eastAsia="Microsoft YaHei" w:hAnsi="Microsoft YaHei"/>
                <w:b/>
                <w:color w:val="000000" w:themeColor="text1"/>
                <w:sz w:val="20"/>
                <w:szCs w:val="20"/>
              </w:rPr>
              <w:t>向会务组确认，</w:t>
            </w:r>
            <w:r w:rsidR="00816032" w:rsidRPr="00F35E84">
              <w:rPr>
                <w:rFonts w:ascii="Microsoft YaHei" w:eastAsia="Microsoft YaHei" w:hAnsi="Microsoft YaHei" w:hint="eastAsia"/>
                <w:b/>
                <w:color w:val="000000" w:themeColor="text1"/>
                <w:sz w:val="20"/>
                <w:szCs w:val="20"/>
              </w:rPr>
              <w:t>您</w:t>
            </w:r>
            <w:r w:rsidR="00816032" w:rsidRPr="00F35E84">
              <w:rPr>
                <w:rFonts w:ascii="Microsoft YaHei" w:eastAsia="Microsoft YaHei" w:hAnsi="Microsoft YaHei"/>
                <w:b/>
                <w:color w:val="000000" w:themeColor="text1"/>
                <w:sz w:val="20"/>
                <w:szCs w:val="20"/>
              </w:rPr>
              <w:t>选择的参观路线，</w:t>
            </w:r>
            <w:r w:rsidR="00816032" w:rsidRPr="00F35E84">
              <w:rPr>
                <w:rFonts w:ascii="Microsoft YaHei" w:eastAsia="Microsoft YaHei" w:hAnsi="Microsoft YaHei" w:hint="eastAsia"/>
                <w:b/>
                <w:color w:val="000000" w:themeColor="text1"/>
                <w:sz w:val="20"/>
                <w:szCs w:val="20"/>
              </w:rPr>
              <w:t>以便于</w:t>
            </w:r>
            <w:r w:rsidR="00816032" w:rsidRPr="00F35E84">
              <w:rPr>
                <w:rFonts w:ascii="Microsoft YaHei" w:eastAsia="Microsoft YaHei" w:hAnsi="Microsoft YaHei"/>
                <w:b/>
                <w:color w:val="000000" w:themeColor="text1"/>
                <w:sz w:val="20"/>
                <w:szCs w:val="20"/>
              </w:rPr>
              <w:t>提前对接安排。</w:t>
            </w:r>
          </w:p>
          <w:p w14:paraId="1CF85119" w14:textId="233ABFF3" w:rsidR="00D852D6" w:rsidRDefault="00715EEE" w:rsidP="00816032">
            <w:pPr>
              <w:adjustRightInd w:val="0"/>
              <w:snapToGrid w:val="0"/>
              <w:ind w:left="600" w:hangingChars="300" w:hanging="600"/>
              <w:jc w:val="left"/>
              <w:rPr>
                <w:rFonts w:ascii="Microsoft YaHei" w:eastAsia="Microsoft YaHei" w:hAnsi="Microsoft YaHei"/>
                <w:b/>
                <w:color w:val="000000" w:themeColor="text1"/>
                <w:sz w:val="20"/>
                <w:szCs w:val="20"/>
              </w:rPr>
            </w:pPr>
            <w:r>
              <w:rPr>
                <w:rFonts w:ascii="Microsoft YaHei" w:eastAsia="Microsoft YaHei" w:hAnsi="Microsoft YaHei" w:hint="eastAsia"/>
                <w:b/>
                <w:color w:val="000000" w:themeColor="text1"/>
                <w:sz w:val="20"/>
                <w:szCs w:val="20"/>
              </w:rPr>
              <w:t xml:space="preserve">      </w:t>
            </w:r>
            <w:r w:rsidR="00816032" w:rsidRPr="00F35E84">
              <w:rPr>
                <w:rFonts w:ascii="Microsoft YaHei" w:eastAsia="Microsoft YaHei" w:hAnsi="Microsoft YaHei" w:hint="eastAsia"/>
                <w:b/>
                <w:color w:val="000000" w:themeColor="text1"/>
                <w:sz w:val="20"/>
                <w:szCs w:val="20"/>
              </w:rPr>
              <w:t>为保证</w:t>
            </w:r>
            <w:r w:rsidR="00816032" w:rsidRPr="00F35E84">
              <w:rPr>
                <w:rFonts w:ascii="Microsoft YaHei" w:eastAsia="Microsoft YaHei" w:hAnsi="Microsoft YaHei"/>
                <w:b/>
                <w:color w:val="000000" w:themeColor="text1"/>
                <w:sz w:val="20"/>
                <w:szCs w:val="20"/>
              </w:rPr>
              <w:t>交流效果，</w:t>
            </w:r>
            <w:r w:rsidR="00816032" w:rsidRPr="00F35E84">
              <w:rPr>
                <w:rFonts w:ascii="Microsoft YaHei" w:eastAsia="Microsoft YaHei" w:hAnsi="Microsoft YaHei" w:hint="eastAsia"/>
                <w:b/>
                <w:color w:val="000000" w:themeColor="text1"/>
                <w:sz w:val="20"/>
                <w:szCs w:val="20"/>
              </w:rPr>
              <w:t>每人</w:t>
            </w:r>
            <w:r w:rsidR="00816032" w:rsidRPr="00F35E84">
              <w:rPr>
                <w:rFonts w:ascii="Microsoft YaHei" w:eastAsia="Microsoft YaHei" w:hAnsi="Microsoft YaHei"/>
                <w:b/>
                <w:color w:val="000000" w:themeColor="text1"/>
                <w:sz w:val="20"/>
                <w:szCs w:val="20"/>
              </w:rPr>
              <w:t>选1</w:t>
            </w:r>
            <w:r w:rsidR="00816032" w:rsidRPr="00F35E84">
              <w:rPr>
                <w:rFonts w:ascii="Microsoft YaHei" w:eastAsia="Microsoft YaHei" w:hAnsi="Microsoft YaHei" w:hint="eastAsia"/>
                <w:b/>
                <w:color w:val="000000" w:themeColor="text1"/>
                <w:sz w:val="20"/>
                <w:szCs w:val="20"/>
              </w:rPr>
              <w:t>条线路</w:t>
            </w:r>
            <w:r w:rsidR="00816032" w:rsidRPr="00F35E84">
              <w:rPr>
                <w:rFonts w:ascii="Microsoft YaHei" w:eastAsia="Microsoft YaHei" w:hAnsi="Microsoft YaHei"/>
                <w:b/>
                <w:color w:val="000000" w:themeColor="text1"/>
                <w:sz w:val="20"/>
                <w:szCs w:val="20"/>
              </w:rPr>
              <w:t>参观交流。</w:t>
            </w:r>
          </w:p>
          <w:p w14:paraId="7D4BE420" w14:textId="77777777" w:rsidR="002E6FF6" w:rsidRDefault="002E6FF6" w:rsidP="00816032">
            <w:pPr>
              <w:adjustRightInd w:val="0"/>
              <w:snapToGrid w:val="0"/>
              <w:ind w:left="600" w:hangingChars="300" w:hanging="600"/>
              <w:jc w:val="left"/>
              <w:rPr>
                <w:rFonts w:ascii="Microsoft YaHei" w:eastAsia="Microsoft YaHei" w:hAnsi="Microsoft YaHei"/>
                <w:b/>
                <w:color w:val="000000" w:themeColor="text1"/>
                <w:sz w:val="20"/>
                <w:szCs w:val="20"/>
              </w:rPr>
            </w:pPr>
          </w:p>
          <w:p w14:paraId="7E24C90E" w14:textId="048C01B3" w:rsidR="002E6FF6" w:rsidRDefault="002E6FF6" w:rsidP="00816032">
            <w:pPr>
              <w:adjustRightInd w:val="0"/>
              <w:snapToGrid w:val="0"/>
              <w:ind w:left="600" w:hangingChars="300" w:hanging="600"/>
              <w:jc w:val="left"/>
              <w:rPr>
                <w:rFonts w:ascii="Microsoft YaHei" w:eastAsia="Microsoft YaHei" w:hAnsi="Microsoft YaHei"/>
                <w:b/>
                <w:color w:val="000000" w:themeColor="text1"/>
                <w:sz w:val="20"/>
                <w:szCs w:val="20"/>
              </w:rPr>
            </w:pPr>
            <w:r w:rsidRPr="002E6FF6">
              <w:rPr>
                <w:rFonts w:ascii="Microsoft YaHei" w:eastAsia="Microsoft YaHei" w:hAnsi="Microsoft YaHei" w:hint="eastAsia"/>
                <w:b/>
                <w:color w:val="000000" w:themeColor="text1"/>
                <w:sz w:val="20"/>
                <w:szCs w:val="20"/>
              </w:rPr>
              <w:t>学习型城市建设监测项目工作研讨会</w:t>
            </w:r>
          </w:p>
          <w:p w14:paraId="64420A35" w14:textId="76A11249" w:rsidR="002E6FF6" w:rsidRDefault="002E6FF6" w:rsidP="00816032">
            <w:pPr>
              <w:adjustRightInd w:val="0"/>
              <w:snapToGrid w:val="0"/>
              <w:ind w:left="600" w:hangingChars="300" w:hanging="600"/>
              <w:jc w:val="left"/>
              <w:rPr>
                <w:rFonts w:ascii="Microsoft YaHei" w:eastAsia="Microsoft YaHei" w:hAnsi="Microsoft YaHei"/>
                <w:b/>
                <w:color w:val="000000" w:themeColor="text1"/>
                <w:sz w:val="20"/>
                <w:szCs w:val="20"/>
              </w:rPr>
            </w:pPr>
            <w:r>
              <w:rPr>
                <w:rFonts w:ascii="Microsoft YaHei" w:eastAsia="Microsoft YaHei" w:hAnsi="Microsoft YaHei" w:hint="eastAsia"/>
                <w:b/>
                <w:color w:val="000000" w:themeColor="text1"/>
                <w:sz w:val="20"/>
                <w:szCs w:val="20"/>
              </w:rPr>
              <w:t>（</w:t>
            </w:r>
            <w:r>
              <w:rPr>
                <w:rFonts w:ascii="Microsoft YaHei" w:eastAsia="Microsoft YaHei" w:hAnsi="Microsoft YaHei"/>
                <w:b/>
                <w:color w:val="000000" w:themeColor="text1"/>
                <w:sz w:val="20"/>
                <w:szCs w:val="20"/>
              </w:rPr>
              <w:t>试点城市代表</w:t>
            </w:r>
            <w:r>
              <w:rPr>
                <w:rFonts w:ascii="Microsoft YaHei" w:eastAsia="Microsoft YaHei" w:hAnsi="Microsoft YaHei" w:hint="eastAsia"/>
                <w:b/>
                <w:color w:val="000000" w:themeColor="text1"/>
                <w:sz w:val="20"/>
                <w:szCs w:val="20"/>
              </w:rPr>
              <w:t>）</w:t>
            </w:r>
          </w:p>
          <w:p w14:paraId="75FE561A" w14:textId="307EF350" w:rsidR="002E6FF6" w:rsidRPr="00F35E84" w:rsidRDefault="002E6FF6" w:rsidP="00816032">
            <w:pPr>
              <w:adjustRightInd w:val="0"/>
              <w:snapToGrid w:val="0"/>
              <w:ind w:left="600" w:hangingChars="300" w:hanging="600"/>
              <w:jc w:val="left"/>
              <w:rPr>
                <w:rFonts w:ascii="Microsoft YaHei" w:eastAsia="Microsoft YaHei" w:hAnsi="Microsoft YaHei"/>
                <w:b/>
                <w:color w:val="000000" w:themeColor="text1"/>
                <w:sz w:val="20"/>
                <w:szCs w:val="20"/>
              </w:rPr>
            </w:pPr>
          </w:p>
        </w:tc>
      </w:tr>
      <w:tr w:rsidR="00F35E84" w:rsidRPr="00F35E84" w14:paraId="21642D2F" w14:textId="77777777" w:rsidTr="008C3D02">
        <w:tc>
          <w:tcPr>
            <w:tcW w:w="1413" w:type="dxa"/>
            <w:vAlign w:val="center"/>
          </w:tcPr>
          <w:p w14:paraId="2C1096DD" w14:textId="331FD7C5" w:rsidR="00D852D6" w:rsidRPr="00F35E84" w:rsidRDefault="00816032" w:rsidP="008C3D02">
            <w:pPr>
              <w:adjustRightInd w:val="0"/>
              <w:snapToGrid w:val="0"/>
              <w:jc w:val="center"/>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13:00-14:40</w:t>
            </w:r>
          </w:p>
        </w:tc>
        <w:tc>
          <w:tcPr>
            <w:tcW w:w="6838" w:type="dxa"/>
            <w:vAlign w:val="center"/>
          </w:tcPr>
          <w:p w14:paraId="4F113F16" w14:textId="7477BF50" w:rsidR="00D852D6" w:rsidRPr="00F35E84" w:rsidRDefault="00816032" w:rsidP="008C3D02">
            <w:pPr>
              <w:adjustRightInd w:val="0"/>
              <w:snapToGrid w:val="0"/>
              <w:ind w:left="1308" w:hanging="1308"/>
              <w:jc w:val="left"/>
              <w:rPr>
                <w:rFonts w:ascii="Microsoft YaHei" w:eastAsia="Microsoft YaHei" w:hAnsi="Microsoft YaHei"/>
                <w:b/>
                <w:color w:val="000000" w:themeColor="text1"/>
                <w:sz w:val="20"/>
                <w:szCs w:val="20"/>
              </w:rPr>
            </w:pPr>
            <w:r w:rsidRPr="00F35E84">
              <w:rPr>
                <w:rFonts w:ascii="Microsoft YaHei" w:eastAsia="Microsoft YaHei" w:hAnsi="Microsoft YaHei" w:hint="eastAsia"/>
                <w:b/>
                <w:color w:val="000000" w:themeColor="text1"/>
                <w:sz w:val="20"/>
                <w:szCs w:val="20"/>
              </w:rPr>
              <w:t>上海市</w:t>
            </w:r>
            <w:r w:rsidR="00D852D6" w:rsidRPr="00F35E84">
              <w:rPr>
                <w:rFonts w:ascii="Microsoft YaHei" w:eastAsia="Microsoft YaHei" w:hAnsi="Microsoft YaHei" w:hint="eastAsia"/>
                <w:b/>
                <w:color w:val="000000" w:themeColor="text1"/>
                <w:sz w:val="20"/>
                <w:szCs w:val="20"/>
              </w:rPr>
              <w:t>闵行区</w:t>
            </w:r>
            <w:r w:rsidRPr="00F35E84">
              <w:rPr>
                <w:rFonts w:ascii="Microsoft YaHei" w:eastAsia="Microsoft YaHei" w:hAnsi="Microsoft YaHei" w:hint="eastAsia"/>
                <w:b/>
                <w:color w:val="000000" w:themeColor="text1"/>
                <w:sz w:val="20"/>
                <w:szCs w:val="20"/>
              </w:rPr>
              <w:t>・</w:t>
            </w:r>
            <w:r w:rsidR="00D852D6" w:rsidRPr="00F35E84">
              <w:rPr>
                <w:rFonts w:ascii="Microsoft YaHei" w:eastAsia="Microsoft YaHei" w:hAnsi="Microsoft YaHei" w:hint="eastAsia"/>
                <w:b/>
                <w:color w:val="000000" w:themeColor="text1"/>
                <w:sz w:val="20"/>
                <w:szCs w:val="20"/>
              </w:rPr>
              <w:t>邻里中心创课大赛启动仪式（可选）</w:t>
            </w:r>
          </w:p>
          <w:p w14:paraId="2F4B0FC7" w14:textId="77777777" w:rsidR="00816032" w:rsidRPr="00F35E84" w:rsidRDefault="00816032" w:rsidP="00816032">
            <w:pPr>
              <w:adjustRightInd w:val="0"/>
              <w:snapToGrid w:val="0"/>
              <w:ind w:leftChars="14" w:left="34"/>
              <w:jc w:val="left"/>
              <w:rPr>
                <w:rFonts w:ascii="Microsoft YaHei" w:eastAsia="Microsoft YaHei" w:hAnsi="Microsoft YaHei"/>
                <w:color w:val="000000" w:themeColor="text1"/>
                <w:sz w:val="20"/>
                <w:szCs w:val="20"/>
              </w:rPr>
            </w:pPr>
          </w:p>
          <w:p w14:paraId="4D35C917" w14:textId="5B147D50" w:rsidR="00816032" w:rsidRPr="00F35E84" w:rsidRDefault="00816032" w:rsidP="00816032">
            <w:pPr>
              <w:adjustRightInd w:val="0"/>
              <w:snapToGrid w:val="0"/>
              <w:ind w:leftChars="14" w:left="34"/>
              <w:jc w:val="left"/>
              <w:rPr>
                <w:rFonts w:ascii="Microsoft YaHei" w:eastAsia="Microsoft YaHei" w:hAnsi="Microsoft YaHei"/>
                <w:color w:val="000000" w:themeColor="text1"/>
                <w:sz w:val="20"/>
                <w:szCs w:val="20"/>
              </w:rPr>
            </w:pPr>
            <w:r w:rsidRPr="00F35E84">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首届闵行区邻里中心“创课”大赛（以下简称“大赛”），是由闵行区教育局联手华东师范大学</w:t>
            </w:r>
            <w:r w:rsidRPr="00F35E84">
              <w:rPr>
                <w:rFonts w:ascii="Microsoft YaHei" w:eastAsia="Microsoft YaHei" w:hAnsi="Microsoft YaHei"/>
                <w:color w:val="000000" w:themeColor="text1"/>
                <w:sz w:val="20"/>
                <w:szCs w:val="20"/>
              </w:rPr>
              <w:t>，</w:t>
            </w:r>
            <w:r w:rsidRPr="00F35E84">
              <w:rPr>
                <w:rFonts w:ascii="Microsoft YaHei" w:eastAsia="Microsoft YaHei" w:hAnsi="Microsoft YaHei" w:hint="eastAsia"/>
                <w:color w:val="000000" w:themeColor="text1"/>
                <w:sz w:val="20"/>
                <w:szCs w:val="20"/>
              </w:rPr>
              <w:t>联合</w:t>
            </w:r>
            <w:r w:rsidRPr="00F35E84">
              <w:rPr>
                <w:rFonts w:ascii="Microsoft YaHei" w:eastAsia="Microsoft YaHei" w:hAnsi="Microsoft YaHei"/>
                <w:color w:val="000000" w:themeColor="text1"/>
                <w:sz w:val="20"/>
                <w:szCs w:val="20"/>
              </w:rPr>
              <w:t>区社区</w:t>
            </w:r>
            <w:r w:rsidRPr="00F35E84">
              <w:rPr>
                <w:rFonts w:ascii="Microsoft YaHei" w:eastAsia="Microsoft YaHei" w:hAnsi="Microsoft YaHei" w:hint="eastAsia"/>
                <w:color w:val="000000" w:themeColor="text1"/>
                <w:sz w:val="20"/>
                <w:szCs w:val="20"/>
              </w:rPr>
              <w:t>建设</w:t>
            </w:r>
            <w:r w:rsidRPr="00F35E84">
              <w:rPr>
                <w:rFonts w:ascii="Microsoft YaHei" w:eastAsia="Microsoft YaHei" w:hAnsi="Microsoft YaHei"/>
                <w:color w:val="000000" w:themeColor="text1"/>
                <w:sz w:val="20"/>
                <w:szCs w:val="20"/>
              </w:rPr>
              <w:t>委员会、</w:t>
            </w:r>
            <w:r w:rsidRPr="00F35E84">
              <w:rPr>
                <w:rFonts w:ascii="Microsoft YaHei" w:eastAsia="Microsoft YaHei" w:hAnsi="Microsoft YaHei" w:hint="eastAsia"/>
                <w:color w:val="000000" w:themeColor="text1"/>
                <w:sz w:val="20"/>
                <w:szCs w:val="20"/>
              </w:rPr>
              <w:t>区</w:t>
            </w:r>
            <w:r w:rsidRPr="00F35E84">
              <w:rPr>
                <w:rFonts w:ascii="Microsoft YaHei" w:eastAsia="Microsoft YaHei" w:hAnsi="Microsoft YaHei"/>
                <w:color w:val="000000" w:themeColor="text1"/>
                <w:sz w:val="20"/>
                <w:szCs w:val="20"/>
              </w:rPr>
              <w:t>社区学院</w:t>
            </w:r>
            <w:r w:rsidRPr="00F35E84">
              <w:rPr>
                <w:rFonts w:ascii="Microsoft YaHei" w:eastAsia="Microsoft YaHei" w:hAnsi="Microsoft YaHei" w:hint="eastAsia"/>
                <w:color w:val="000000" w:themeColor="text1"/>
                <w:sz w:val="20"/>
                <w:szCs w:val="20"/>
              </w:rPr>
              <w:t>及上海交通大学</w:t>
            </w:r>
            <w:r w:rsidRPr="00F35E84">
              <w:rPr>
                <w:rFonts w:ascii="Microsoft YaHei" w:eastAsia="Microsoft YaHei" w:hAnsi="Microsoft YaHei"/>
                <w:color w:val="000000" w:themeColor="text1"/>
                <w:sz w:val="20"/>
                <w:szCs w:val="20"/>
              </w:rPr>
              <w:t>、</w:t>
            </w:r>
            <w:r w:rsidRPr="00F35E84">
              <w:rPr>
                <w:rFonts w:ascii="Microsoft YaHei" w:eastAsia="Microsoft YaHei" w:hAnsi="Microsoft YaHei" w:hint="eastAsia"/>
                <w:color w:val="000000" w:themeColor="text1"/>
                <w:sz w:val="20"/>
                <w:szCs w:val="20"/>
              </w:rPr>
              <w:t>复旦大学</w:t>
            </w:r>
            <w:r w:rsidRPr="00F35E84">
              <w:rPr>
                <w:rFonts w:ascii="Microsoft YaHei" w:eastAsia="Microsoft YaHei" w:hAnsi="Microsoft YaHei"/>
                <w:color w:val="000000" w:themeColor="text1"/>
                <w:sz w:val="20"/>
                <w:szCs w:val="20"/>
              </w:rPr>
              <w:t>、</w:t>
            </w:r>
            <w:r w:rsidRPr="00F35E84">
              <w:rPr>
                <w:rFonts w:ascii="Microsoft YaHei" w:eastAsia="Microsoft YaHei" w:hAnsi="Microsoft YaHei" w:hint="eastAsia"/>
                <w:color w:val="000000" w:themeColor="text1"/>
                <w:sz w:val="20"/>
                <w:szCs w:val="20"/>
              </w:rPr>
              <w:t>上海</w:t>
            </w:r>
            <w:r w:rsidRPr="00F35E84">
              <w:rPr>
                <w:rFonts w:ascii="Microsoft YaHei" w:eastAsia="Microsoft YaHei" w:hAnsi="Microsoft YaHei"/>
                <w:color w:val="000000" w:themeColor="text1"/>
                <w:sz w:val="20"/>
                <w:szCs w:val="20"/>
              </w:rPr>
              <w:t>师范大学</w:t>
            </w:r>
            <w:r w:rsidRPr="00F35E84">
              <w:rPr>
                <w:rFonts w:ascii="Microsoft YaHei" w:eastAsia="Microsoft YaHei" w:hAnsi="Microsoft YaHei" w:hint="eastAsia"/>
                <w:color w:val="000000" w:themeColor="text1"/>
                <w:sz w:val="20"/>
                <w:szCs w:val="20"/>
              </w:rPr>
              <w:t>发起的一项鼓励高校教育</w:t>
            </w:r>
            <w:r w:rsidRPr="00F35E84">
              <w:rPr>
                <w:rFonts w:ascii="Microsoft YaHei" w:eastAsia="Microsoft YaHei" w:hAnsi="Microsoft YaHei"/>
                <w:color w:val="000000" w:themeColor="text1"/>
                <w:sz w:val="20"/>
                <w:szCs w:val="20"/>
              </w:rPr>
              <w:t>、</w:t>
            </w:r>
            <w:r w:rsidRPr="00F35E84">
              <w:rPr>
                <w:rFonts w:ascii="Microsoft YaHei" w:eastAsia="Microsoft YaHei" w:hAnsi="Microsoft YaHei" w:hint="eastAsia"/>
                <w:color w:val="000000" w:themeColor="text1"/>
                <w:sz w:val="20"/>
                <w:szCs w:val="20"/>
              </w:rPr>
              <w:t>社区</w:t>
            </w:r>
            <w:r w:rsidRPr="00F35E84">
              <w:rPr>
                <w:rFonts w:ascii="Microsoft YaHei" w:eastAsia="Microsoft YaHei" w:hAnsi="Microsoft YaHei"/>
                <w:color w:val="000000" w:themeColor="text1"/>
                <w:sz w:val="20"/>
                <w:szCs w:val="20"/>
              </w:rPr>
              <w:t>治理、</w:t>
            </w:r>
            <w:r w:rsidRPr="00F35E84">
              <w:rPr>
                <w:rFonts w:ascii="Microsoft YaHei" w:eastAsia="Microsoft YaHei" w:hAnsi="Microsoft YaHei" w:hint="eastAsia"/>
                <w:color w:val="000000" w:themeColor="text1"/>
                <w:sz w:val="20"/>
                <w:szCs w:val="20"/>
              </w:rPr>
              <w:t>社区达人</w:t>
            </w:r>
            <w:r w:rsidRPr="00F35E84">
              <w:rPr>
                <w:rFonts w:ascii="Microsoft YaHei" w:eastAsia="Microsoft YaHei" w:hAnsi="Microsoft YaHei"/>
                <w:color w:val="000000" w:themeColor="text1"/>
                <w:sz w:val="20"/>
                <w:szCs w:val="20"/>
              </w:rPr>
              <w:t>等多方力量</w:t>
            </w:r>
            <w:r w:rsidRPr="00F35E84">
              <w:rPr>
                <w:rFonts w:ascii="Microsoft YaHei" w:eastAsia="Microsoft YaHei" w:hAnsi="Microsoft YaHei" w:hint="eastAsia"/>
                <w:color w:val="000000" w:themeColor="text1"/>
                <w:sz w:val="20"/>
                <w:szCs w:val="20"/>
              </w:rPr>
              <w:t>投入社区建设</w:t>
            </w:r>
            <w:r w:rsidRPr="00F35E84">
              <w:rPr>
                <w:rFonts w:ascii="Microsoft YaHei" w:eastAsia="Microsoft YaHei" w:hAnsi="Microsoft YaHei"/>
                <w:color w:val="000000" w:themeColor="text1"/>
                <w:sz w:val="20"/>
                <w:szCs w:val="20"/>
              </w:rPr>
              <w:t>与学习型城区建设</w:t>
            </w:r>
            <w:r w:rsidRPr="00F35E84">
              <w:rPr>
                <w:rFonts w:ascii="Microsoft YaHei" w:eastAsia="Microsoft YaHei" w:hAnsi="Microsoft YaHei" w:hint="eastAsia"/>
                <w:color w:val="000000" w:themeColor="text1"/>
                <w:sz w:val="20"/>
                <w:szCs w:val="20"/>
              </w:rPr>
              <w:t>的创意行动。</w:t>
            </w:r>
          </w:p>
          <w:p w14:paraId="237065F4" w14:textId="3C185FBF" w:rsidR="00816032" w:rsidRPr="00F35E84" w:rsidRDefault="00816032" w:rsidP="00816032">
            <w:pPr>
              <w:adjustRightInd w:val="0"/>
              <w:snapToGrid w:val="0"/>
              <w:ind w:leftChars="14" w:left="34"/>
              <w:jc w:val="left"/>
              <w:rPr>
                <w:rFonts w:ascii="Microsoft YaHei" w:eastAsia="Microsoft YaHei" w:hAnsi="Microsoft YaHei"/>
                <w:color w:val="000000" w:themeColor="text1"/>
                <w:sz w:val="20"/>
                <w:szCs w:val="20"/>
              </w:rPr>
            </w:pPr>
            <w:r w:rsidRPr="00F35E84">
              <w:rPr>
                <w:rFonts w:ascii="Microsoft YaHei" w:eastAsia="Microsoft YaHei" w:hAnsi="Microsoft YaHei"/>
                <w:color w:val="000000" w:themeColor="text1"/>
                <w:sz w:val="20"/>
                <w:szCs w:val="20"/>
              </w:rPr>
              <w:t xml:space="preserve">    </w:t>
            </w:r>
            <w:r w:rsidRPr="00F35E84">
              <w:rPr>
                <w:rFonts w:ascii="Microsoft YaHei" w:eastAsia="Microsoft YaHei" w:hAnsi="Microsoft YaHei" w:hint="eastAsia"/>
                <w:color w:val="000000" w:themeColor="text1"/>
                <w:sz w:val="20"/>
                <w:szCs w:val="20"/>
              </w:rPr>
              <w:t>大赛秉持“能者为师”的理念，围绕居民生活相关的主题，以学生、社区教师、居民三方组队的形式，为居民设计一门好课。</w:t>
            </w:r>
          </w:p>
          <w:p w14:paraId="7EEEC151" w14:textId="287B4B32" w:rsidR="00816032" w:rsidRPr="00F35E84" w:rsidRDefault="00816032" w:rsidP="00816032">
            <w:pPr>
              <w:adjustRightInd w:val="0"/>
              <w:snapToGrid w:val="0"/>
              <w:ind w:leftChars="14" w:left="34" w:firstLine="400"/>
              <w:jc w:val="left"/>
              <w:rPr>
                <w:rFonts w:ascii="Microsoft YaHei" w:eastAsia="Microsoft YaHei" w:hAnsi="Microsoft YaHei"/>
                <w:color w:val="000000" w:themeColor="text1"/>
                <w:sz w:val="20"/>
                <w:szCs w:val="20"/>
              </w:rPr>
            </w:pPr>
            <w:r w:rsidRPr="00F35E84">
              <w:rPr>
                <w:rFonts w:ascii="Microsoft YaHei" w:eastAsia="Microsoft YaHei" w:hAnsi="Microsoft YaHei" w:hint="eastAsia"/>
                <w:color w:val="000000" w:themeColor="text1"/>
                <w:sz w:val="20"/>
                <w:szCs w:val="20"/>
              </w:rPr>
              <w:t>大赛依托闵行区现有46家邻里中心展开，参赛团队通过调研、培训、课程设计等环节，最终产出引领与满足居民需求的一批课程，充实丰富社区课程资源，满足居民多样化学习需求，达到以学促邻里，以学促凝聚，以学促和谐的目的，助推闵行文明城区、学习型城区建设。</w:t>
            </w:r>
          </w:p>
          <w:p w14:paraId="13786FD5" w14:textId="0B3BF71D" w:rsidR="00816032" w:rsidRPr="00F35E84" w:rsidRDefault="00816032" w:rsidP="00816032">
            <w:pPr>
              <w:adjustRightInd w:val="0"/>
              <w:snapToGrid w:val="0"/>
              <w:ind w:leftChars="14" w:left="34" w:firstLine="400"/>
              <w:jc w:val="left"/>
              <w:rPr>
                <w:rFonts w:ascii="Microsoft YaHei" w:eastAsia="Microsoft YaHei" w:hAnsi="Microsoft YaHei"/>
                <w:color w:val="000000" w:themeColor="text1"/>
                <w:sz w:val="20"/>
                <w:szCs w:val="20"/>
              </w:rPr>
            </w:pPr>
          </w:p>
        </w:tc>
      </w:tr>
    </w:tbl>
    <w:p w14:paraId="01B7DFAC" w14:textId="2D92B7E6" w:rsidR="001A2561" w:rsidRPr="008C3D02" w:rsidRDefault="001A2561" w:rsidP="008C3D02">
      <w:pPr>
        <w:adjustRightInd w:val="0"/>
        <w:snapToGrid w:val="0"/>
        <w:rPr>
          <w:rFonts w:ascii="Microsoft YaHei" w:eastAsia="Microsoft YaHei" w:hAnsi="Microsoft YaHei"/>
          <w:b/>
          <w:sz w:val="20"/>
          <w:szCs w:val="20"/>
        </w:rPr>
      </w:pPr>
    </w:p>
    <w:sectPr w:rsidR="001A2561" w:rsidRPr="008C3D02" w:rsidSect="0095754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8"/>
    <w:family w:val="auto"/>
    <w:pitch w:val="variable"/>
    <w:sig w:usb0="80000287" w:usb1="28CF3C52" w:usb2="00000016" w:usb3="00000000" w:csb0="0014001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03422"/>
    <w:multiLevelType w:val="hybridMultilevel"/>
    <w:tmpl w:val="ACC0F24C"/>
    <w:lvl w:ilvl="0" w:tplc="E9201492">
      <w:start w:val="2"/>
      <w:numFmt w:val="bullet"/>
      <w:lvlText w:val="-"/>
      <w:lvlJc w:val="left"/>
      <w:pPr>
        <w:ind w:left="360" w:hanging="360"/>
      </w:pPr>
      <w:rPr>
        <w:rFonts w:ascii="Microsoft YaHei" w:eastAsia="Microsoft YaHei" w:hAnsi="Microsoft YaHei" w:cstheme="minorBidi"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C466F62"/>
    <w:multiLevelType w:val="hybridMultilevel"/>
    <w:tmpl w:val="4A647114"/>
    <w:lvl w:ilvl="0" w:tplc="1E3C4A36">
      <w:start w:val="2"/>
      <w:numFmt w:val="bullet"/>
      <w:lvlText w:val=""/>
      <w:lvlJc w:val="left"/>
      <w:pPr>
        <w:ind w:left="601" w:hanging="360"/>
      </w:pPr>
      <w:rPr>
        <w:rFonts w:ascii="Wingdings" w:eastAsia="Microsoft YaHei" w:hAnsi="Wingdings" w:cstheme="minorBidi" w:hint="default"/>
      </w:rPr>
    </w:lvl>
    <w:lvl w:ilvl="1" w:tplc="04090003" w:tentative="1">
      <w:start w:val="1"/>
      <w:numFmt w:val="bullet"/>
      <w:lvlText w:val=""/>
      <w:lvlJc w:val="left"/>
      <w:pPr>
        <w:ind w:left="1201" w:hanging="480"/>
      </w:pPr>
      <w:rPr>
        <w:rFonts w:ascii="Wingdings" w:hAnsi="Wingdings" w:hint="default"/>
      </w:rPr>
    </w:lvl>
    <w:lvl w:ilvl="2" w:tplc="04090005" w:tentative="1">
      <w:start w:val="1"/>
      <w:numFmt w:val="bullet"/>
      <w:lvlText w:val=""/>
      <w:lvlJc w:val="left"/>
      <w:pPr>
        <w:ind w:left="1681" w:hanging="480"/>
      </w:pPr>
      <w:rPr>
        <w:rFonts w:ascii="Wingdings" w:hAnsi="Wingdings" w:hint="default"/>
      </w:rPr>
    </w:lvl>
    <w:lvl w:ilvl="3" w:tplc="04090001" w:tentative="1">
      <w:start w:val="1"/>
      <w:numFmt w:val="bullet"/>
      <w:lvlText w:val=""/>
      <w:lvlJc w:val="left"/>
      <w:pPr>
        <w:ind w:left="2161" w:hanging="480"/>
      </w:pPr>
      <w:rPr>
        <w:rFonts w:ascii="Wingdings" w:hAnsi="Wingdings" w:hint="default"/>
      </w:rPr>
    </w:lvl>
    <w:lvl w:ilvl="4" w:tplc="04090003" w:tentative="1">
      <w:start w:val="1"/>
      <w:numFmt w:val="bullet"/>
      <w:lvlText w:val=""/>
      <w:lvlJc w:val="left"/>
      <w:pPr>
        <w:ind w:left="2641" w:hanging="480"/>
      </w:pPr>
      <w:rPr>
        <w:rFonts w:ascii="Wingdings" w:hAnsi="Wingdings" w:hint="default"/>
      </w:rPr>
    </w:lvl>
    <w:lvl w:ilvl="5" w:tplc="04090005" w:tentative="1">
      <w:start w:val="1"/>
      <w:numFmt w:val="bullet"/>
      <w:lvlText w:val=""/>
      <w:lvlJc w:val="left"/>
      <w:pPr>
        <w:ind w:left="3121" w:hanging="480"/>
      </w:pPr>
      <w:rPr>
        <w:rFonts w:ascii="Wingdings" w:hAnsi="Wingdings" w:hint="default"/>
      </w:rPr>
    </w:lvl>
    <w:lvl w:ilvl="6" w:tplc="04090001" w:tentative="1">
      <w:start w:val="1"/>
      <w:numFmt w:val="bullet"/>
      <w:lvlText w:val=""/>
      <w:lvlJc w:val="left"/>
      <w:pPr>
        <w:ind w:left="3601" w:hanging="480"/>
      </w:pPr>
      <w:rPr>
        <w:rFonts w:ascii="Wingdings" w:hAnsi="Wingdings" w:hint="default"/>
      </w:rPr>
    </w:lvl>
    <w:lvl w:ilvl="7" w:tplc="04090003" w:tentative="1">
      <w:start w:val="1"/>
      <w:numFmt w:val="bullet"/>
      <w:lvlText w:val=""/>
      <w:lvlJc w:val="left"/>
      <w:pPr>
        <w:ind w:left="4081" w:hanging="480"/>
      </w:pPr>
      <w:rPr>
        <w:rFonts w:ascii="Wingdings" w:hAnsi="Wingdings" w:hint="default"/>
      </w:rPr>
    </w:lvl>
    <w:lvl w:ilvl="8" w:tplc="04090005" w:tentative="1">
      <w:start w:val="1"/>
      <w:numFmt w:val="bullet"/>
      <w:lvlText w:val=""/>
      <w:lvlJc w:val="left"/>
      <w:pPr>
        <w:ind w:left="4561"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78"/>
    <w:rsid w:val="00050D30"/>
    <w:rsid w:val="00092474"/>
    <w:rsid w:val="00096ED7"/>
    <w:rsid w:val="000E5D04"/>
    <w:rsid w:val="001241D0"/>
    <w:rsid w:val="001646C0"/>
    <w:rsid w:val="00166CD1"/>
    <w:rsid w:val="001A2561"/>
    <w:rsid w:val="001B243B"/>
    <w:rsid w:val="001B7B19"/>
    <w:rsid w:val="00210211"/>
    <w:rsid w:val="00221EB8"/>
    <w:rsid w:val="00241BA7"/>
    <w:rsid w:val="002753D4"/>
    <w:rsid w:val="0028490E"/>
    <w:rsid w:val="002C4CFA"/>
    <w:rsid w:val="002C65AE"/>
    <w:rsid w:val="002E6FF6"/>
    <w:rsid w:val="00313EC1"/>
    <w:rsid w:val="00314345"/>
    <w:rsid w:val="00316762"/>
    <w:rsid w:val="00323D3B"/>
    <w:rsid w:val="00325D0F"/>
    <w:rsid w:val="00342E12"/>
    <w:rsid w:val="00380DF6"/>
    <w:rsid w:val="00415C25"/>
    <w:rsid w:val="004718D4"/>
    <w:rsid w:val="004F0FB0"/>
    <w:rsid w:val="0054427A"/>
    <w:rsid w:val="00566396"/>
    <w:rsid w:val="005A3652"/>
    <w:rsid w:val="005A3AF4"/>
    <w:rsid w:val="005A4375"/>
    <w:rsid w:val="005B6324"/>
    <w:rsid w:val="0061196A"/>
    <w:rsid w:val="00643F38"/>
    <w:rsid w:val="00661078"/>
    <w:rsid w:val="006C36BE"/>
    <w:rsid w:val="006D5A7B"/>
    <w:rsid w:val="0070297C"/>
    <w:rsid w:val="00715EEE"/>
    <w:rsid w:val="007842E6"/>
    <w:rsid w:val="00794F57"/>
    <w:rsid w:val="007C28E7"/>
    <w:rsid w:val="007F1C36"/>
    <w:rsid w:val="008152DB"/>
    <w:rsid w:val="00816032"/>
    <w:rsid w:val="008169D5"/>
    <w:rsid w:val="0083010E"/>
    <w:rsid w:val="008A535B"/>
    <w:rsid w:val="008C1E3C"/>
    <w:rsid w:val="008C3D02"/>
    <w:rsid w:val="008E25CC"/>
    <w:rsid w:val="00957545"/>
    <w:rsid w:val="009613EE"/>
    <w:rsid w:val="00973B20"/>
    <w:rsid w:val="009765C5"/>
    <w:rsid w:val="00A039A2"/>
    <w:rsid w:val="00A24678"/>
    <w:rsid w:val="00A3197F"/>
    <w:rsid w:val="00AA6FD6"/>
    <w:rsid w:val="00AA7378"/>
    <w:rsid w:val="00AB7DE1"/>
    <w:rsid w:val="00B07C61"/>
    <w:rsid w:val="00BF5D01"/>
    <w:rsid w:val="00C03F77"/>
    <w:rsid w:val="00C317A0"/>
    <w:rsid w:val="00C44C1B"/>
    <w:rsid w:val="00C47B5C"/>
    <w:rsid w:val="00C751A3"/>
    <w:rsid w:val="00CE0980"/>
    <w:rsid w:val="00CE78C7"/>
    <w:rsid w:val="00D47AEA"/>
    <w:rsid w:val="00D664DE"/>
    <w:rsid w:val="00D852D6"/>
    <w:rsid w:val="00D93924"/>
    <w:rsid w:val="00D941A8"/>
    <w:rsid w:val="00D94502"/>
    <w:rsid w:val="00D94A6E"/>
    <w:rsid w:val="00DC223B"/>
    <w:rsid w:val="00E612C2"/>
    <w:rsid w:val="00EC41D6"/>
    <w:rsid w:val="00EE1242"/>
    <w:rsid w:val="00F0273E"/>
    <w:rsid w:val="00F35E84"/>
    <w:rsid w:val="00FD1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D85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F1C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5153">
      <w:bodyDiv w:val="1"/>
      <w:marLeft w:val="0"/>
      <w:marRight w:val="0"/>
      <w:marTop w:val="0"/>
      <w:marBottom w:val="0"/>
      <w:divBdr>
        <w:top w:val="none" w:sz="0" w:space="0" w:color="auto"/>
        <w:left w:val="none" w:sz="0" w:space="0" w:color="auto"/>
        <w:bottom w:val="none" w:sz="0" w:space="0" w:color="auto"/>
        <w:right w:val="none" w:sz="0" w:space="0" w:color="auto"/>
      </w:divBdr>
    </w:div>
    <w:div w:id="264776630">
      <w:bodyDiv w:val="1"/>
      <w:marLeft w:val="0"/>
      <w:marRight w:val="0"/>
      <w:marTop w:val="0"/>
      <w:marBottom w:val="0"/>
      <w:divBdr>
        <w:top w:val="none" w:sz="0" w:space="0" w:color="auto"/>
        <w:left w:val="none" w:sz="0" w:space="0" w:color="auto"/>
        <w:bottom w:val="none" w:sz="0" w:space="0" w:color="auto"/>
        <w:right w:val="none" w:sz="0" w:space="0" w:color="auto"/>
      </w:divBdr>
    </w:div>
    <w:div w:id="320812470">
      <w:bodyDiv w:val="1"/>
      <w:marLeft w:val="0"/>
      <w:marRight w:val="0"/>
      <w:marTop w:val="0"/>
      <w:marBottom w:val="0"/>
      <w:divBdr>
        <w:top w:val="none" w:sz="0" w:space="0" w:color="auto"/>
        <w:left w:val="none" w:sz="0" w:space="0" w:color="auto"/>
        <w:bottom w:val="none" w:sz="0" w:space="0" w:color="auto"/>
        <w:right w:val="none" w:sz="0" w:space="0" w:color="auto"/>
      </w:divBdr>
    </w:div>
    <w:div w:id="385447364">
      <w:bodyDiv w:val="1"/>
      <w:marLeft w:val="0"/>
      <w:marRight w:val="0"/>
      <w:marTop w:val="0"/>
      <w:marBottom w:val="0"/>
      <w:divBdr>
        <w:top w:val="none" w:sz="0" w:space="0" w:color="auto"/>
        <w:left w:val="none" w:sz="0" w:space="0" w:color="auto"/>
        <w:bottom w:val="none" w:sz="0" w:space="0" w:color="auto"/>
        <w:right w:val="none" w:sz="0" w:space="0" w:color="auto"/>
      </w:divBdr>
    </w:div>
    <w:div w:id="547690677">
      <w:bodyDiv w:val="1"/>
      <w:marLeft w:val="0"/>
      <w:marRight w:val="0"/>
      <w:marTop w:val="0"/>
      <w:marBottom w:val="0"/>
      <w:divBdr>
        <w:top w:val="none" w:sz="0" w:space="0" w:color="auto"/>
        <w:left w:val="none" w:sz="0" w:space="0" w:color="auto"/>
        <w:bottom w:val="none" w:sz="0" w:space="0" w:color="auto"/>
        <w:right w:val="none" w:sz="0" w:space="0" w:color="auto"/>
      </w:divBdr>
    </w:div>
    <w:div w:id="547961334">
      <w:bodyDiv w:val="1"/>
      <w:marLeft w:val="0"/>
      <w:marRight w:val="0"/>
      <w:marTop w:val="0"/>
      <w:marBottom w:val="0"/>
      <w:divBdr>
        <w:top w:val="none" w:sz="0" w:space="0" w:color="auto"/>
        <w:left w:val="none" w:sz="0" w:space="0" w:color="auto"/>
        <w:bottom w:val="none" w:sz="0" w:space="0" w:color="auto"/>
        <w:right w:val="none" w:sz="0" w:space="0" w:color="auto"/>
      </w:divBdr>
    </w:div>
    <w:div w:id="710110585">
      <w:bodyDiv w:val="1"/>
      <w:marLeft w:val="0"/>
      <w:marRight w:val="0"/>
      <w:marTop w:val="0"/>
      <w:marBottom w:val="0"/>
      <w:divBdr>
        <w:top w:val="none" w:sz="0" w:space="0" w:color="auto"/>
        <w:left w:val="none" w:sz="0" w:space="0" w:color="auto"/>
        <w:bottom w:val="none" w:sz="0" w:space="0" w:color="auto"/>
        <w:right w:val="none" w:sz="0" w:space="0" w:color="auto"/>
      </w:divBdr>
      <w:divsChild>
        <w:div w:id="1750807572">
          <w:marLeft w:val="0"/>
          <w:marRight w:val="0"/>
          <w:marTop w:val="0"/>
          <w:marBottom w:val="0"/>
          <w:divBdr>
            <w:top w:val="none" w:sz="0" w:space="0" w:color="auto"/>
            <w:left w:val="none" w:sz="0" w:space="0" w:color="auto"/>
            <w:bottom w:val="none" w:sz="0" w:space="0" w:color="auto"/>
            <w:right w:val="none" w:sz="0" w:space="0" w:color="auto"/>
          </w:divBdr>
        </w:div>
        <w:div w:id="1881745659">
          <w:marLeft w:val="0"/>
          <w:marRight w:val="0"/>
          <w:marTop w:val="0"/>
          <w:marBottom w:val="0"/>
          <w:divBdr>
            <w:top w:val="none" w:sz="0" w:space="0" w:color="auto"/>
            <w:left w:val="none" w:sz="0" w:space="0" w:color="auto"/>
            <w:bottom w:val="none" w:sz="0" w:space="0" w:color="auto"/>
            <w:right w:val="none" w:sz="0" w:space="0" w:color="auto"/>
          </w:divBdr>
        </w:div>
      </w:divsChild>
    </w:div>
    <w:div w:id="1097093789">
      <w:bodyDiv w:val="1"/>
      <w:marLeft w:val="0"/>
      <w:marRight w:val="0"/>
      <w:marTop w:val="0"/>
      <w:marBottom w:val="0"/>
      <w:divBdr>
        <w:top w:val="none" w:sz="0" w:space="0" w:color="auto"/>
        <w:left w:val="none" w:sz="0" w:space="0" w:color="auto"/>
        <w:bottom w:val="none" w:sz="0" w:space="0" w:color="auto"/>
        <w:right w:val="none" w:sz="0" w:space="0" w:color="auto"/>
      </w:divBdr>
    </w:div>
    <w:div w:id="1156457290">
      <w:bodyDiv w:val="1"/>
      <w:marLeft w:val="0"/>
      <w:marRight w:val="0"/>
      <w:marTop w:val="0"/>
      <w:marBottom w:val="0"/>
      <w:divBdr>
        <w:top w:val="none" w:sz="0" w:space="0" w:color="auto"/>
        <w:left w:val="none" w:sz="0" w:space="0" w:color="auto"/>
        <w:bottom w:val="none" w:sz="0" w:space="0" w:color="auto"/>
        <w:right w:val="none" w:sz="0" w:space="0" w:color="auto"/>
      </w:divBdr>
    </w:div>
    <w:div w:id="1650592600">
      <w:bodyDiv w:val="1"/>
      <w:marLeft w:val="0"/>
      <w:marRight w:val="0"/>
      <w:marTop w:val="0"/>
      <w:marBottom w:val="0"/>
      <w:divBdr>
        <w:top w:val="none" w:sz="0" w:space="0" w:color="auto"/>
        <w:left w:val="none" w:sz="0" w:space="0" w:color="auto"/>
        <w:bottom w:val="none" w:sz="0" w:space="0" w:color="auto"/>
        <w:right w:val="none" w:sz="0" w:space="0" w:color="auto"/>
      </w:divBdr>
    </w:div>
    <w:div w:id="1770353665">
      <w:bodyDiv w:val="1"/>
      <w:marLeft w:val="0"/>
      <w:marRight w:val="0"/>
      <w:marTop w:val="0"/>
      <w:marBottom w:val="0"/>
      <w:divBdr>
        <w:top w:val="none" w:sz="0" w:space="0" w:color="auto"/>
        <w:left w:val="none" w:sz="0" w:space="0" w:color="auto"/>
        <w:bottom w:val="none" w:sz="0" w:space="0" w:color="auto"/>
        <w:right w:val="none" w:sz="0" w:space="0" w:color="auto"/>
      </w:divBdr>
    </w:div>
    <w:div w:id="2015063879">
      <w:bodyDiv w:val="1"/>
      <w:marLeft w:val="0"/>
      <w:marRight w:val="0"/>
      <w:marTop w:val="0"/>
      <w:marBottom w:val="0"/>
      <w:divBdr>
        <w:top w:val="none" w:sz="0" w:space="0" w:color="auto"/>
        <w:left w:val="none" w:sz="0" w:space="0" w:color="auto"/>
        <w:bottom w:val="none" w:sz="0" w:space="0" w:color="auto"/>
        <w:right w:val="none" w:sz="0" w:space="0" w:color="auto"/>
      </w:divBdr>
    </w:div>
    <w:div w:id="2059667312">
      <w:bodyDiv w:val="1"/>
      <w:marLeft w:val="0"/>
      <w:marRight w:val="0"/>
      <w:marTop w:val="0"/>
      <w:marBottom w:val="0"/>
      <w:divBdr>
        <w:top w:val="none" w:sz="0" w:space="0" w:color="auto"/>
        <w:left w:val="none" w:sz="0" w:space="0" w:color="auto"/>
        <w:bottom w:val="none" w:sz="0" w:space="0" w:color="auto"/>
        <w:right w:val="none" w:sz="0" w:space="0" w:color="auto"/>
      </w:divBdr>
    </w:div>
    <w:div w:id="2141797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254</Words>
  <Characters>1451</Characters>
  <Application>Microsoft Macintosh Word</Application>
  <DocSecurity>0</DocSecurity>
  <Lines>12</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ECNU EDP | AD</dc:creator>
  <cp:keywords/>
  <dc:description/>
  <cp:lastModifiedBy>ECNU EDP | AD</cp:lastModifiedBy>
  <cp:revision>11</cp:revision>
  <cp:lastPrinted>2017-09-30T07:16:00Z</cp:lastPrinted>
  <dcterms:created xsi:type="dcterms:W3CDTF">2017-10-16T06:20:00Z</dcterms:created>
  <dcterms:modified xsi:type="dcterms:W3CDTF">2017-10-16T07:48:00Z</dcterms:modified>
</cp:coreProperties>
</file>