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附件：</w:t>
      </w:r>
    </w:p>
    <w:p>
      <w:pPr>
        <w:spacing w:line="480" w:lineRule="auto"/>
        <w:ind w:firstLine="1100" w:firstLineChars="249"/>
        <w:rPr>
          <w:rFonts w:ascii="宋体" w:hAnsi="宋体" w:cs="宋体"/>
          <w:b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color w:val="333333"/>
          <w:kern w:val="0"/>
          <w:sz w:val="44"/>
          <w:szCs w:val="44"/>
        </w:rPr>
        <w:t>全国农村优秀学习型组织申报表</w:t>
      </w:r>
    </w:p>
    <w:bookmarkEnd w:id="0"/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4"/>
        <w:gridCol w:w="1403"/>
        <w:gridCol w:w="1279"/>
        <w:gridCol w:w="1276"/>
        <w:gridCol w:w="992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3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</w:p>
        </w:tc>
        <w:tc>
          <w:tcPr>
            <w:tcW w:w="7360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3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41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3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41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3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374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523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7374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523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申报类型</w:t>
            </w:r>
          </w:p>
        </w:tc>
        <w:tc>
          <w:tcPr>
            <w:tcW w:w="7374" w:type="dxa"/>
            <w:gridSpan w:val="6"/>
            <w:vAlign w:val="center"/>
          </w:tcPr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宋体" w:hAnsi="宋体" w:cs="宋体"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24"/>
              </w:rPr>
              <w:t>□学习型乡镇（街道）</w:t>
            </w:r>
          </w:p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宋体" w:hAnsi="宋体" w:cs="宋体"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24"/>
              </w:rPr>
              <w:t>□学习型村（居）</w:t>
            </w:r>
          </w:p>
          <w:p>
            <w:pPr>
              <w:widowControl/>
              <w:spacing w:line="50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24"/>
              </w:rPr>
              <w:t>□学习型乡镇企业</w:t>
            </w:r>
          </w:p>
          <w:p>
            <w:pPr>
              <w:widowControl/>
              <w:spacing w:line="50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24"/>
              </w:rPr>
              <w:t>□学习型部门</w:t>
            </w:r>
          </w:p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宋体" w:hAnsi="宋体" w:cs="宋体"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24"/>
              </w:rPr>
              <w:t>□学习型家庭农场（专业合作社）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1" w:hRule="atLeast"/>
        </w:trPr>
        <w:tc>
          <w:tcPr>
            <w:tcW w:w="8897" w:type="dxa"/>
            <w:gridSpan w:val="7"/>
            <w:vAlign w:val="top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申报单位意见：</w:t>
            </w:r>
          </w:p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ind w:firstLine="3960" w:firstLineChars="1650"/>
              <w:rPr>
                <w:sz w:val="24"/>
              </w:rPr>
            </w:pPr>
            <w:r>
              <w:rPr>
                <w:sz w:val="24"/>
              </w:rPr>
              <w:t>单位（盖章）</w:t>
            </w:r>
          </w:p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8897" w:type="dxa"/>
            <w:gridSpan w:val="7"/>
            <w:vAlign w:val="center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教育行政部门推荐意见：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单位（盖章）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   月   日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ascii="仿宋" w:hAnsi="仿宋" w:eastAsia="仿宋"/>
          <w:color w:val="2B2B2B"/>
          <w:sz w:val="28"/>
          <w:szCs w:val="28"/>
          <w:shd w:val="clear" w:color="auto" w:fill="FFFFFF"/>
        </w:rPr>
        <w:t>此表可在全国农村成人教育网（</w:t>
      </w:r>
      <w:r>
        <w:rPr>
          <w:rFonts w:hint="eastAsia" w:ascii="仿宋" w:hAnsi="仿宋" w:eastAsia="仿宋"/>
          <w:color w:val="2B2B2B"/>
          <w:sz w:val="28"/>
          <w:szCs w:val="28"/>
          <w:shd w:val="clear" w:color="auto" w:fill="FFFFFF"/>
        </w:rPr>
        <w:t>www.nccrjy.cn</w:t>
      </w:r>
      <w:r>
        <w:rPr>
          <w:rFonts w:ascii="仿宋" w:hAnsi="仿宋" w:eastAsia="仿宋"/>
          <w:color w:val="2B2B2B"/>
          <w:sz w:val="28"/>
          <w:szCs w:val="28"/>
          <w:shd w:val="clear" w:color="auto" w:fill="FFFFFF"/>
        </w:rPr>
        <w:t>）</w:t>
      </w:r>
      <w:r>
        <w:rPr>
          <w:rFonts w:hint="eastAsia" w:ascii="仿宋" w:hAnsi="仿宋" w:eastAsia="仿宋"/>
          <w:color w:val="2B2B2B"/>
          <w:sz w:val="28"/>
          <w:szCs w:val="28"/>
          <w:shd w:val="clear" w:color="auto" w:fill="FFFFFF"/>
        </w:rPr>
        <w:t>下载。</w:t>
      </w:r>
    </w:p>
    <w:sectPr>
      <w:pgSz w:w="11906" w:h="16838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11114"/>
    <w:rsid w:val="081111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2016-09-02T02:14:00Z</dcterms:created>
  <dc:creator>user</dc:creator>
  <cp:lastModifiedBy>user</cp:lastModifiedBy>
  <dcterms:modified xsi:type="dcterms:W3CDTF">2016-09-02T02:15:09Z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